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FB3D4" w14:textId="64BD39A3" w:rsidR="002A4CC5" w:rsidRPr="0079157D" w:rsidRDefault="002A4CC5" w:rsidP="00622E76">
      <w:pPr>
        <w:spacing w:line="240" w:lineRule="auto"/>
        <w:rPr>
          <w:rFonts w:ascii="Century Gothic" w:hAnsi="Century Gothic" w:cs="Arial"/>
          <w:b/>
          <w:bCs/>
          <w:color w:val="00B0F0"/>
          <w:sz w:val="20"/>
          <w:szCs w:val="20"/>
        </w:rPr>
      </w:pPr>
      <w:r w:rsidRPr="005577EB">
        <w:rPr>
          <w:rFonts w:ascii="Century Gothic" w:hAnsi="Century Gothic" w:cs="Arial"/>
          <w:b/>
          <w:bCs/>
          <w:color w:val="00B0F0"/>
          <w:sz w:val="20"/>
          <w:szCs w:val="20"/>
        </w:rPr>
        <w:br/>
      </w:r>
      <w:r w:rsidR="001B5874" w:rsidRPr="0079157D">
        <w:rPr>
          <w:rFonts w:ascii="Century Gothic" w:hAnsi="Century Gothic" w:cs="Arial"/>
          <w:b/>
          <w:bCs/>
          <w:color w:val="00B0F0"/>
          <w:sz w:val="36"/>
          <w:szCs w:val="36"/>
        </w:rPr>
        <w:t>202</w:t>
      </w:r>
      <w:r w:rsidR="00320494">
        <w:rPr>
          <w:rFonts w:ascii="Century Gothic" w:hAnsi="Century Gothic" w:cs="Arial"/>
          <w:b/>
          <w:bCs/>
          <w:color w:val="00B0F0"/>
          <w:sz w:val="36"/>
          <w:szCs w:val="36"/>
        </w:rPr>
        <w:t>4</w:t>
      </w:r>
      <w:r w:rsidR="001B5874" w:rsidRPr="0079157D">
        <w:rPr>
          <w:rFonts w:ascii="Century Gothic" w:hAnsi="Century Gothic" w:cs="Arial"/>
          <w:b/>
          <w:bCs/>
          <w:color w:val="00B0F0"/>
          <w:sz w:val="36"/>
          <w:szCs w:val="36"/>
        </w:rPr>
        <w:t xml:space="preserve"> </w:t>
      </w:r>
      <w:r w:rsidRPr="0079157D">
        <w:rPr>
          <w:rFonts w:ascii="Century Gothic" w:hAnsi="Century Gothic" w:cs="Arial"/>
          <w:b/>
          <w:bCs/>
          <w:color w:val="00B0F0"/>
          <w:sz w:val="36"/>
          <w:szCs w:val="36"/>
        </w:rPr>
        <w:t xml:space="preserve">- Best </w:t>
      </w:r>
      <w:r w:rsidR="00DD71E1">
        <w:rPr>
          <w:rFonts w:ascii="Century Gothic" w:hAnsi="Century Gothic" w:cs="Arial"/>
          <w:b/>
          <w:bCs/>
          <w:color w:val="00B0F0"/>
          <w:sz w:val="36"/>
          <w:szCs w:val="36"/>
        </w:rPr>
        <w:t>Corporate Website</w:t>
      </w:r>
    </w:p>
    <w:p w14:paraId="6A6279B8" w14:textId="2CA27215" w:rsidR="002A4CC5" w:rsidRPr="0079157D" w:rsidRDefault="002A4CC5" w:rsidP="00622E76">
      <w:pPr>
        <w:spacing w:line="240" w:lineRule="auto"/>
        <w:rPr>
          <w:rFonts w:ascii="Century Gothic" w:hAnsi="Century Gothic"/>
          <w:i/>
        </w:rPr>
      </w:pPr>
      <w:r w:rsidRPr="0079157D">
        <w:rPr>
          <w:rFonts w:ascii="Century Gothic" w:hAnsi="Century Gothic"/>
          <w:b/>
          <w:i/>
        </w:rPr>
        <w:t>Categories</w:t>
      </w:r>
      <w:r w:rsidRPr="0079157D">
        <w:rPr>
          <w:rFonts w:ascii="Century Gothic" w:hAnsi="Century Gothic"/>
          <w:i/>
        </w:rPr>
        <w:t xml:space="preserve">: </w:t>
      </w:r>
      <w:r w:rsidR="001B5874" w:rsidRPr="0079157D">
        <w:rPr>
          <w:rFonts w:ascii="Century Gothic" w:hAnsi="Century Gothic"/>
          <w:i/>
        </w:rPr>
        <w:t>Small</w:t>
      </w:r>
      <w:r w:rsidR="00CE40B0" w:rsidRPr="0079157D">
        <w:rPr>
          <w:rFonts w:ascii="Century Gothic" w:hAnsi="Century Gothic"/>
          <w:i/>
        </w:rPr>
        <w:t>-</w:t>
      </w:r>
      <w:r w:rsidR="001B5874" w:rsidRPr="0079157D">
        <w:rPr>
          <w:rFonts w:ascii="Century Gothic" w:hAnsi="Century Gothic"/>
          <w:i/>
        </w:rPr>
        <w:t>, M</w:t>
      </w:r>
      <w:r w:rsidR="0050680A" w:rsidRPr="0079157D">
        <w:rPr>
          <w:rFonts w:ascii="Century Gothic" w:hAnsi="Century Gothic"/>
          <w:i/>
        </w:rPr>
        <w:t>id</w:t>
      </w:r>
      <w:r w:rsidR="00CE40B0" w:rsidRPr="0079157D">
        <w:rPr>
          <w:rFonts w:ascii="Century Gothic" w:hAnsi="Century Gothic"/>
          <w:i/>
        </w:rPr>
        <w:t>-</w:t>
      </w:r>
      <w:r w:rsidR="001B5874" w:rsidRPr="0079157D">
        <w:rPr>
          <w:rFonts w:ascii="Century Gothic" w:hAnsi="Century Gothic"/>
          <w:i/>
        </w:rPr>
        <w:t>,</w:t>
      </w:r>
      <w:r w:rsidR="00CE40B0" w:rsidRPr="0079157D">
        <w:rPr>
          <w:rFonts w:ascii="Century Gothic" w:hAnsi="Century Gothic"/>
          <w:i/>
        </w:rPr>
        <w:t xml:space="preserve"> and</w:t>
      </w:r>
      <w:r w:rsidR="001B5874" w:rsidRPr="0079157D">
        <w:rPr>
          <w:rFonts w:ascii="Century Gothic" w:hAnsi="Century Gothic"/>
          <w:i/>
        </w:rPr>
        <w:t xml:space="preserve"> Large</w:t>
      </w:r>
      <w:r w:rsidR="00CE40B0" w:rsidRPr="0079157D">
        <w:rPr>
          <w:rFonts w:ascii="Century Gothic" w:hAnsi="Century Gothic"/>
          <w:i/>
        </w:rPr>
        <w:t>-cap</w:t>
      </w:r>
      <w:r w:rsidR="001A3CEE" w:rsidRPr="0079157D">
        <w:rPr>
          <w:rFonts w:ascii="Century Gothic" w:hAnsi="Century Gothic"/>
          <w:i/>
        </w:rPr>
        <w:t xml:space="preserve"> Listed</w:t>
      </w:r>
      <w:r w:rsidR="00B22C8F" w:rsidRPr="0079157D">
        <w:rPr>
          <w:rFonts w:ascii="Century Gothic" w:hAnsi="Century Gothic"/>
          <w:i/>
        </w:rPr>
        <w:t xml:space="preserve"> Companies</w:t>
      </w:r>
    </w:p>
    <w:p w14:paraId="5EE48067" w14:textId="77777777" w:rsidR="002A4CC5" w:rsidRPr="0079157D" w:rsidRDefault="002A4CC5" w:rsidP="00622E76">
      <w:pPr>
        <w:spacing w:line="240" w:lineRule="auto"/>
        <w:rPr>
          <w:rFonts w:ascii="Century Gothic" w:hAnsi="Century Gothic" w:cs="Arial"/>
          <w:b/>
          <w:bCs/>
          <w:color w:val="00B0F0"/>
          <w:sz w:val="24"/>
          <w:szCs w:val="24"/>
        </w:rPr>
      </w:pPr>
      <w:r w:rsidRPr="0079157D">
        <w:rPr>
          <w:rFonts w:ascii="Century Gothic" w:hAnsi="Century Gothic" w:cs="Arial"/>
          <w:b/>
          <w:bCs/>
          <w:color w:val="00B0F0"/>
          <w:sz w:val="24"/>
          <w:szCs w:val="24"/>
        </w:rPr>
        <w:t xml:space="preserve">IR Principles </w:t>
      </w:r>
    </w:p>
    <w:p w14:paraId="38AB8795" w14:textId="77777777" w:rsidR="00DA6D0F" w:rsidRPr="0079157D" w:rsidRDefault="00DA6D0F" w:rsidP="00622E76">
      <w:pPr>
        <w:spacing w:line="240" w:lineRule="auto"/>
        <w:rPr>
          <w:rFonts w:ascii="Century Gothic" w:hAnsi="Century Gothic"/>
        </w:rPr>
      </w:pPr>
      <w:bookmarkStart w:id="0" w:name="_Hlk98857962"/>
      <w:r w:rsidRPr="0079157D">
        <w:rPr>
          <w:rFonts w:ascii="Century Gothic" w:hAnsi="Century Gothic"/>
        </w:rPr>
        <w:t xml:space="preserve">Please note that for all awards categories, companies need to emphasise how they have successfully addressed the following IR principles: </w:t>
      </w:r>
    </w:p>
    <w:bookmarkEnd w:id="0"/>
    <w:p w14:paraId="3D2C041E" w14:textId="77777777" w:rsidR="00B822F9" w:rsidRPr="001968F0" w:rsidRDefault="00B822F9" w:rsidP="00B822F9">
      <w:pPr>
        <w:numPr>
          <w:ilvl w:val="0"/>
          <w:numId w:val="14"/>
        </w:numPr>
        <w:rPr>
          <w:rFonts w:ascii="Century Gothic" w:hAnsi="Century Gothic" w:cstheme="minorHAnsi"/>
          <w:lang w:val="en-GB"/>
        </w:rPr>
      </w:pPr>
      <w:r w:rsidRPr="001968F0">
        <w:rPr>
          <w:rFonts w:ascii="Century Gothic" w:hAnsi="Century Gothic" w:cstheme="minorHAnsi"/>
          <w:lang w:val="en-GB"/>
        </w:rPr>
        <w:t xml:space="preserve">Having an </w:t>
      </w:r>
      <w:r>
        <w:rPr>
          <w:rFonts w:ascii="Century Gothic" w:hAnsi="Century Gothic" w:cstheme="minorHAnsi"/>
          <w:lang w:val="en-GB"/>
        </w:rPr>
        <w:t xml:space="preserve">integrated equity story and </w:t>
      </w:r>
      <w:r w:rsidRPr="001968F0">
        <w:rPr>
          <w:rFonts w:ascii="Century Gothic" w:hAnsi="Century Gothic" w:cstheme="minorHAnsi"/>
          <w:lang w:val="en-GB"/>
        </w:rPr>
        <w:t>investment case that is clearly communicated across all stakeholders setting out the company’s approach to long-term value creation</w:t>
      </w:r>
    </w:p>
    <w:p w14:paraId="0A80ADF3" w14:textId="4A591F32" w:rsidR="00DA6D0F" w:rsidRPr="0079157D" w:rsidRDefault="00DA6D0F" w:rsidP="00622E76">
      <w:pPr>
        <w:numPr>
          <w:ilvl w:val="0"/>
          <w:numId w:val="14"/>
        </w:numPr>
        <w:spacing w:line="240" w:lineRule="auto"/>
        <w:rPr>
          <w:rFonts w:ascii="Century Gothic" w:hAnsi="Century Gothic" w:cstheme="minorHAnsi"/>
          <w:lang w:val="en-GB"/>
        </w:rPr>
      </w:pPr>
      <w:r w:rsidRPr="0079157D">
        <w:rPr>
          <w:rFonts w:ascii="Century Gothic" w:hAnsi="Century Gothic" w:cstheme="minorHAnsi"/>
          <w:lang w:val="en-GB"/>
        </w:rPr>
        <w:t xml:space="preserve">Engaging with investors, analysts and other relevant stakeholders with the depth, transparency, and </w:t>
      </w:r>
      <w:r w:rsidR="00320494">
        <w:rPr>
          <w:rFonts w:ascii="Century Gothic" w:hAnsi="Century Gothic" w:cstheme="minorHAnsi"/>
          <w:lang w:val="en-GB"/>
        </w:rPr>
        <w:t>consistency</w:t>
      </w:r>
      <w:r w:rsidR="00320494" w:rsidRPr="0079157D">
        <w:rPr>
          <w:rFonts w:ascii="Century Gothic" w:hAnsi="Century Gothic" w:cstheme="minorHAnsi"/>
          <w:lang w:val="en-GB"/>
        </w:rPr>
        <w:t xml:space="preserve"> </w:t>
      </w:r>
      <w:r w:rsidRPr="0079157D">
        <w:rPr>
          <w:rFonts w:ascii="Century Gothic" w:hAnsi="Century Gothic" w:cstheme="minorHAnsi"/>
          <w:lang w:val="en-GB"/>
        </w:rPr>
        <w:t xml:space="preserve">to enable their fair assessment of the growth and value drivers of the company </w:t>
      </w:r>
    </w:p>
    <w:p w14:paraId="059DFCAD" w14:textId="04E0E2A6" w:rsidR="00DA6D0F" w:rsidRPr="0079157D" w:rsidRDefault="00DA6D0F" w:rsidP="00622E76">
      <w:pPr>
        <w:numPr>
          <w:ilvl w:val="0"/>
          <w:numId w:val="14"/>
        </w:numPr>
        <w:spacing w:line="240" w:lineRule="auto"/>
        <w:rPr>
          <w:rFonts w:ascii="Century Gothic" w:hAnsi="Century Gothic" w:cstheme="minorHAnsi"/>
          <w:lang w:val="en-GB"/>
        </w:rPr>
      </w:pPr>
      <w:r w:rsidRPr="0079157D">
        <w:rPr>
          <w:rFonts w:ascii="Century Gothic" w:hAnsi="Century Gothic" w:cstheme="minorHAnsi"/>
          <w:lang w:val="en-GB"/>
        </w:rPr>
        <w:t>Meeting or exceeding regulatory requirements around disclosure and focusing on greater transparency of information on material risks, challenges, progress and milestones both internally and externally</w:t>
      </w:r>
      <w:r w:rsidR="00A04BEE" w:rsidRPr="0079157D">
        <w:rPr>
          <w:rFonts w:ascii="Century Gothic" w:hAnsi="Century Gothic" w:cstheme="minorHAnsi"/>
          <w:lang w:val="en-GB"/>
        </w:rPr>
        <w:t>.</w:t>
      </w:r>
    </w:p>
    <w:p w14:paraId="2486798D" w14:textId="77777777" w:rsidR="002A4CC5" w:rsidRPr="0079157D" w:rsidRDefault="002A4CC5" w:rsidP="00622E76">
      <w:pPr>
        <w:spacing w:line="240" w:lineRule="auto"/>
        <w:rPr>
          <w:rFonts w:ascii="Century Gothic" w:hAnsi="Century Gothic" w:cs="Arial"/>
          <w:b/>
          <w:bCs/>
          <w:color w:val="00B0F0"/>
          <w:sz w:val="24"/>
          <w:szCs w:val="24"/>
        </w:rPr>
      </w:pPr>
      <w:r w:rsidRPr="0079157D">
        <w:rPr>
          <w:rFonts w:ascii="Century Gothic" w:hAnsi="Century Gothic" w:cs="Arial"/>
          <w:b/>
          <w:bCs/>
          <w:color w:val="00B0F0"/>
          <w:sz w:val="24"/>
          <w:szCs w:val="24"/>
        </w:rPr>
        <w:t xml:space="preserve">Award Description </w:t>
      </w:r>
    </w:p>
    <w:p w14:paraId="67BDB743" w14:textId="78E5B551" w:rsidR="0098044A" w:rsidRPr="0098044A" w:rsidRDefault="00313563" w:rsidP="00622E76">
      <w:pPr>
        <w:spacing w:line="240" w:lineRule="auto"/>
        <w:rPr>
          <w:rFonts w:ascii="Century Gothic" w:hAnsi="Century Gothic" w:cs="Arial"/>
          <w:bCs/>
          <w:lang w:val="en-GB"/>
        </w:rPr>
      </w:pPr>
      <w:r w:rsidRPr="0098044A">
        <w:rPr>
          <w:rFonts w:ascii="Century Gothic" w:hAnsi="Century Gothic" w:cs="Arial"/>
          <w:bCs/>
          <w:lang w:val="en-GB"/>
        </w:rPr>
        <w:t xml:space="preserve">A company’s website should be the definitive source of information for investors and this award will honour those companies which go the extra mile in meeting the many different needs of the global financial community. </w:t>
      </w:r>
    </w:p>
    <w:p w14:paraId="32C5E02F" w14:textId="77777777" w:rsidR="00313563" w:rsidRPr="00FC4FEB" w:rsidRDefault="00313563" w:rsidP="00622E76">
      <w:pPr>
        <w:spacing w:line="240" w:lineRule="auto"/>
        <w:rPr>
          <w:rFonts w:ascii="Century Gothic" w:hAnsi="Century Gothic" w:cs="Arial"/>
          <w:bCs/>
          <w:lang w:val="en-GB"/>
        </w:rPr>
      </w:pPr>
      <w:r w:rsidRPr="0098044A">
        <w:rPr>
          <w:rFonts w:ascii="Century Gothic" w:hAnsi="Century Gothic" w:cs="Arial"/>
          <w:bCs/>
          <w:lang w:val="en-GB"/>
        </w:rPr>
        <w:t xml:space="preserve">The design, usability, functionality, accessibility and above all else, the content of the website and related materials will be the main areas of focus for the judges. They will assess </w:t>
      </w:r>
      <w:r w:rsidRPr="00FC4FEB">
        <w:rPr>
          <w:rFonts w:ascii="Century Gothic" w:hAnsi="Century Gothic" w:cs="Arial"/>
          <w:bCs/>
          <w:lang w:val="en-GB"/>
        </w:rPr>
        <w:t>how well the company uses the digital medium to communicate:</w:t>
      </w:r>
    </w:p>
    <w:p w14:paraId="6C36473C" w14:textId="77777777" w:rsidR="00313563" w:rsidRPr="00FC4FEB" w:rsidRDefault="00313563" w:rsidP="00622E76">
      <w:pPr>
        <w:pStyle w:val="NormalWeb"/>
        <w:numPr>
          <w:ilvl w:val="0"/>
          <w:numId w:val="18"/>
        </w:numPr>
        <w:spacing w:before="0" w:beforeAutospacing="0" w:after="160" w:afterAutospacing="0"/>
        <w:ind w:left="567" w:hanging="283"/>
        <w:rPr>
          <w:rFonts w:ascii="Century Gothic" w:hAnsi="Century Gothic" w:cs="Arial"/>
          <w:color w:val="000000" w:themeColor="text1"/>
          <w:sz w:val="22"/>
          <w:szCs w:val="22"/>
        </w:rPr>
      </w:pPr>
      <w:r w:rsidRPr="00FC4FEB">
        <w:rPr>
          <w:rFonts w:ascii="Century Gothic" w:hAnsi="Century Gothic" w:cs="Arial"/>
          <w:color w:val="000000" w:themeColor="text1"/>
          <w:sz w:val="22"/>
          <w:szCs w:val="22"/>
        </w:rPr>
        <w:t xml:space="preserve">The market dynamics and drivers of the main industries in which it operates </w:t>
      </w:r>
    </w:p>
    <w:p w14:paraId="7957B2AB" w14:textId="77777777" w:rsidR="00313563" w:rsidRPr="00FC4FEB" w:rsidRDefault="00313563" w:rsidP="00622E76">
      <w:pPr>
        <w:pStyle w:val="NormalWeb"/>
        <w:numPr>
          <w:ilvl w:val="0"/>
          <w:numId w:val="18"/>
        </w:numPr>
        <w:spacing w:before="0" w:beforeAutospacing="0" w:after="160" w:afterAutospacing="0"/>
        <w:ind w:left="567" w:hanging="283"/>
        <w:rPr>
          <w:rFonts w:ascii="Century Gothic" w:hAnsi="Century Gothic" w:cs="Arial"/>
          <w:color w:val="000000" w:themeColor="text1"/>
          <w:sz w:val="22"/>
          <w:szCs w:val="22"/>
        </w:rPr>
      </w:pPr>
      <w:r w:rsidRPr="00FC4FEB">
        <w:rPr>
          <w:rFonts w:ascii="Century Gothic" w:hAnsi="Century Gothic" w:cs="Arial"/>
          <w:color w:val="000000" w:themeColor="text1"/>
          <w:sz w:val="22"/>
          <w:szCs w:val="22"/>
        </w:rPr>
        <w:t xml:space="preserve">An integrated investment case, which is clearly underpinned by the company’s value creation model, strategy and KPIs </w:t>
      </w:r>
    </w:p>
    <w:p w14:paraId="346E3D49" w14:textId="77777777" w:rsidR="00313563" w:rsidRPr="00FC4FEB" w:rsidRDefault="00313563" w:rsidP="00622E76">
      <w:pPr>
        <w:pStyle w:val="NormalWeb"/>
        <w:numPr>
          <w:ilvl w:val="0"/>
          <w:numId w:val="18"/>
        </w:numPr>
        <w:spacing w:before="0" w:beforeAutospacing="0" w:after="160" w:afterAutospacing="0"/>
        <w:ind w:left="567" w:hanging="283"/>
        <w:rPr>
          <w:rFonts w:ascii="Century Gothic" w:hAnsi="Century Gothic" w:cs="Arial"/>
          <w:color w:val="000000" w:themeColor="text1"/>
          <w:sz w:val="22"/>
          <w:szCs w:val="22"/>
        </w:rPr>
      </w:pPr>
      <w:r w:rsidRPr="00FC4FEB">
        <w:rPr>
          <w:rFonts w:ascii="Century Gothic" w:hAnsi="Century Gothic" w:cs="Arial"/>
          <w:color w:val="000000" w:themeColor="text1"/>
          <w:sz w:val="22"/>
          <w:szCs w:val="22"/>
        </w:rPr>
        <w:t>Company purpose/vision, values and how its leaders exemplify these in action</w:t>
      </w:r>
    </w:p>
    <w:p w14:paraId="0431FA68" w14:textId="77777777" w:rsidR="00313563" w:rsidRPr="00FC4FEB" w:rsidRDefault="00313563" w:rsidP="00622E76">
      <w:pPr>
        <w:pStyle w:val="NormalWeb"/>
        <w:numPr>
          <w:ilvl w:val="0"/>
          <w:numId w:val="18"/>
        </w:numPr>
        <w:spacing w:before="0" w:beforeAutospacing="0" w:after="160" w:afterAutospacing="0"/>
        <w:ind w:left="567" w:hanging="283"/>
        <w:rPr>
          <w:rFonts w:ascii="Century Gothic" w:hAnsi="Century Gothic" w:cs="Arial"/>
          <w:color w:val="000000" w:themeColor="text1"/>
          <w:sz w:val="22"/>
          <w:szCs w:val="22"/>
        </w:rPr>
      </w:pPr>
      <w:r w:rsidRPr="00FC4FEB">
        <w:rPr>
          <w:rFonts w:ascii="Century Gothic" w:hAnsi="Century Gothic" w:cs="Arial"/>
          <w:color w:val="000000" w:themeColor="text1"/>
          <w:sz w:val="22"/>
          <w:szCs w:val="22"/>
        </w:rPr>
        <w:t xml:space="preserve">An integrated approach to ESG </w:t>
      </w:r>
    </w:p>
    <w:p w14:paraId="0C6015F1" w14:textId="77777777" w:rsidR="00313563" w:rsidRPr="00FC4FEB" w:rsidRDefault="00313563" w:rsidP="00622E76">
      <w:pPr>
        <w:pStyle w:val="NormalWeb"/>
        <w:numPr>
          <w:ilvl w:val="0"/>
          <w:numId w:val="18"/>
        </w:numPr>
        <w:spacing w:before="0" w:beforeAutospacing="0" w:after="160" w:afterAutospacing="0"/>
        <w:ind w:left="567" w:hanging="283"/>
        <w:rPr>
          <w:rFonts w:ascii="Century Gothic" w:hAnsi="Century Gothic" w:cs="Arial"/>
          <w:color w:val="000000" w:themeColor="text1"/>
          <w:sz w:val="22"/>
          <w:szCs w:val="22"/>
        </w:rPr>
      </w:pPr>
      <w:r w:rsidRPr="00FC4FEB">
        <w:rPr>
          <w:rFonts w:ascii="Century Gothic" w:hAnsi="Century Gothic" w:cs="Arial"/>
          <w:color w:val="000000" w:themeColor="text1"/>
          <w:sz w:val="22"/>
          <w:szCs w:val="22"/>
        </w:rPr>
        <w:t>Its ongoing performance, both through financial calendar reporting and in how it shows strategy in action across the year</w:t>
      </w:r>
    </w:p>
    <w:p w14:paraId="5D366DD4" w14:textId="77777777" w:rsidR="00313563" w:rsidRPr="00FC4FEB" w:rsidRDefault="00313563" w:rsidP="00622E76">
      <w:pPr>
        <w:pStyle w:val="NormalWeb"/>
        <w:numPr>
          <w:ilvl w:val="0"/>
          <w:numId w:val="18"/>
        </w:numPr>
        <w:spacing w:before="0" w:beforeAutospacing="0" w:after="160" w:afterAutospacing="0"/>
        <w:ind w:left="567" w:hanging="283"/>
        <w:rPr>
          <w:rFonts w:ascii="Century Gothic" w:hAnsi="Century Gothic" w:cs="Arial"/>
          <w:color w:val="000000" w:themeColor="text1"/>
          <w:sz w:val="22"/>
          <w:szCs w:val="22"/>
        </w:rPr>
      </w:pPr>
      <w:r w:rsidRPr="00FC4FEB">
        <w:rPr>
          <w:rFonts w:ascii="Century Gothic" w:hAnsi="Century Gothic" w:cs="Arial"/>
          <w:color w:val="000000" w:themeColor="text1"/>
          <w:sz w:val="22"/>
          <w:szCs w:val="22"/>
        </w:rPr>
        <w:t xml:space="preserve">Any additional information provided which enhances an investor/analyst’s understanding of the company, its performance and future prospects </w:t>
      </w:r>
    </w:p>
    <w:p w14:paraId="27188087" w14:textId="752EF174" w:rsidR="00FC4FEB" w:rsidRPr="00FC4FEB" w:rsidRDefault="00313563" w:rsidP="00622E76">
      <w:pPr>
        <w:spacing w:line="240" w:lineRule="auto"/>
        <w:rPr>
          <w:rFonts w:ascii="Century Gothic" w:hAnsi="Century Gothic" w:cs="Arial"/>
          <w:bCs/>
          <w:lang w:val="en-GB"/>
        </w:rPr>
      </w:pPr>
      <w:r w:rsidRPr="00FC4FEB">
        <w:rPr>
          <w:rFonts w:ascii="Century Gothic" w:hAnsi="Century Gothic" w:cs="Arial"/>
          <w:bCs/>
          <w:lang w:val="en-GB"/>
        </w:rPr>
        <w:t>Entrants will be expected to explain how they have adapted content – for example from the annual report or investor presentations - to take advantage of the opportunities, as well as to address the challenges, of the digital medium. They should also highlight content and features which have been conceived with a ‘website-first’ approach. These may include: virtual events; video and animated content; data visualisation or analysis tools; ‘self-serve’ functionality which helps users find and export key data or documents.</w:t>
      </w:r>
    </w:p>
    <w:p w14:paraId="26524EDD" w14:textId="18845D99" w:rsidR="0021410C" w:rsidRPr="0021410C" w:rsidRDefault="00313563" w:rsidP="00622E76">
      <w:pPr>
        <w:spacing w:line="240" w:lineRule="auto"/>
        <w:rPr>
          <w:rFonts w:ascii="Century Gothic" w:hAnsi="Century Gothic" w:cs="Arial"/>
          <w:bCs/>
          <w:lang w:val="en-GB"/>
        </w:rPr>
      </w:pPr>
      <w:r w:rsidRPr="00FC4FEB">
        <w:rPr>
          <w:rFonts w:ascii="Century Gothic" w:hAnsi="Century Gothic" w:cs="Arial"/>
          <w:bCs/>
          <w:lang w:val="en-GB"/>
        </w:rPr>
        <w:t xml:space="preserve">The judges will want to understand how you measure the performance of </w:t>
      </w:r>
      <w:r w:rsidR="0099719C">
        <w:rPr>
          <w:rFonts w:ascii="Century Gothic" w:hAnsi="Century Gothic" w:cs="Arial"/>
          <w:bCs/>
          <w:lang w:val="en-GB"/>
        </w:rPr>
        <w:t>your</w:t>
      </w:r>
      <w:r w:rsidRPr="00FC4FEB">
        <w:rPr>
          <w:rFonts w:ascii="Century Gothic" w:hAnsi="Century Gothic" w:cs="Arial"/>
          <w:bCs/>
          <w:lang w:val="en-GB"/>
        </w:rPr>
        <w:t xml:space="preserve"> </w:t>
      </w:r>
      <w:r w:rsidR="00622E76">
        <w:rPr>
          <w:rFonts w:ascii="Century Gothic" w:hAnsi="Century Gothic" w:cs="Arial"/>
          <w:bCs/>
          <w:lang w:val="en-GB"/>
        </w:rPr>
        <w:t xml:space="preserve">corporate </w:t>
      </w:r>
      <w:r w:rsidRPr="00FC4FEB">
        <w:rPr>
          <w:rFonts w:ascii="Century Gothic" w:hAnsi="Century Gothic" w:cs="Arial"/>
          <w:bCs/>
          <w:lang w:val="en-GB"/>
        </w:rPr>
        <w:t xml:space="preserve">website </w:t>
      </w:r>
      <w:r w:rsidR="00F5334D">
        <w:rPr>
          <w:rFonts w:ascii="Century Gothic" w:hAnsi="Century Gothic" w:cs="Arial"/>
          <w:bCs/>
          <w:lang w:val="en-GB"/>
        </w:rPr>
        <w:t>to engage with inve</w:t>
      </w:r>
      <w:r w:rsidR="00622E76">
        <w:rPr>
          <w:rFonts w:ascii="Century Gothic" w:hAnsi="Century Gothic" w:cs="Arial"/>
          <w:bCs/>
          <w:lang w:val="en-GB"/>
        </w:rPr>
        <w:t>st</w:t>
      </w:r>
      <w:r w:rsidR="00F5334D">
        <w:rPr>
          <w:rFonts w:ascii="Century Gothic" w:hAnsi="Century Gothic" w:cs="Arial"/>
          <w:bCs/>
          <w:lang w:val="en-GB"/>
        </w:rPr>
        <w:t xml:space="preserve">ors </w:t>
      </w:r>
      <w:r w:rsidR="00966B74">
        <w:rPr>
          <w:rFonts w:ascii="Century Gothic" w:hAnsi="Century Gothic" w:cs="Arial"/>
          <w:bCs/>
          <w:lang w:val="en-GB"/>
        </w:rPr>
        <w:t>and h</w:t>
      </w:r>
      <w:r w:rsidR="00622E76">
        <w:rPr>
          <w:rFonts w:ascii="Century Gothic" w:hAnsi="Century Gothic" w:cs="Arial"/>
          <w:bCs/>
          <w:lang w:val="en-GB"/>
        </w:rPr>
        <w:t>o</w:t>
      </w:r>
      <w:r w:rsidR="00966B74">
        <w:rPr>
          <w:rFonts w:ascii="Century Gothic" w:hAnsi="Century Gothic" w:cs="Arial"/>
          <w:bCs/>
          <w:lang w:val="en-GB"/>
        </w:rPr>
        <w:t>w you seek their</w:t>
      </w:r>
      <w:r w:rsidR="0099719C">
        <w:rPr>
          <w:rFonts w:ascii="Century Gothic" w:hAnsi="Century Gothic" w:cs="Arial"/>
          <w:bCs/>
          <w:lang w:val="en-GB"/>
        </w:rPr>
        <w:t xml:space="preserve"> feedback</w:t>
      </w:r>
      <w:r w:rsidR="00966B74">
        <w:rPr>
          <w:rFonts w:ascii="Century Gothic" w:hAnsi="Century Gothic" w:cs="Arial"/>
          <w:bCs/>
          <w:lang w:val="en-GB"/>
        </w:rPr>
        <w:t xml:space="preserve"> </w:t>
      </w:r>
      <w:r w:rsidRPr="00FC4FEB">
        <w:rPr>
          <w:rFonts w:ascii="Century Gothic" w:hAnsi="Century Gothic" w:cs="Arial"/>
          <w:bCs/>
          <w:lang w:val="en-GB"/>
        </w:rPr>
        <w:t>to improve your digital communications</w:t>
      </w:r>
      <w:r w:rsidR="00966B74">
        <w:rPr>
          <w:rFonts w:ascii="Century Gothic" w:hAnsi="Century Gothic" w:cs="Arial"/>
          <w:bCs/>
          <w:lang w:val="en-GB"/>
        </w:rPr>
        <w:t xml:space="preserve"> with them</w:t>
      </w:r>
      <w:r w:rsidRPr="00FC4FEB">
        <w:rPr>
          <w:rFonts w:ascii="Century Gothic" w:hAnsi="Century Gothic" w:cs="Arial"/>
          <w:bCs/>
          <w:lang w:val="en-GB"/>
        </w:rPr>
        <w:t xml:space="preserve">. Consideration will also be given to </w:t>
      </w:r>
      <w:r w:rsidR="0070793C">
        <w:rPr>
          <w:rFonts w:ascii="Century Gothic" w:hAnsi="Century Gothic" w:cs="Arial"/>
          <w:bCs/>
          <w:lang w:val="en-GB"/>
        </w:rPr>
        <w:t xml:space="preserve">how </w:t>
      </w:r>
      <w:r w:rsidRPr="00FC4FEB">
        <w:rPr>
          <w:rFonts w:ascii="Century Gothic" w:hAnsi="Century Gothic" w:cs="Arial"/>
          <w:bCs/>
          <w:lang w:val="en-GB"/>
        </w:rPr>
        <w:t>the company</w:t>
      </w:r>
      <w:r w:rsidR="00EB6BF0">
        <w:rPr>
          <w:rFonts w:ascii="Century Gothic" w:hAnsi="Century Gothic" w:cs="Arial"/>
          <w:bCs/>
          <w:lang w:val="en-GB"/>
        </w:rPr>
        <w:t xml:space="preserve"> </w:t>
      </w:r>
      <w:r w:rsidR="00396CAF">
        <w:rPr>
          <w:rFonts w:ascii="Century Gothic" w:hAnsi="Century Gothic" w:cs="Arial"/>
          <w:bCs/>
          <w:lang w:val="en-GB"/>
        </w:rPr>
        <w:t>uses</w:t>
      </w:r>
      <w:r w:rsidR="00EB6BF0">
        <w:rPr>
          <w:rFonts w:ascii="Century Gothic" w:hAnsi="Century Gothic" w:cs="Arial"/>
          <w:bCs/>
          <w:lang w:val="en-GB"/>
        </w:rPr>
        <w:t xml:space="preserve"> social media </w:t>
      </w:r>
      <w:r w:rsidR="00EE1BD3">
        <w:rPr>
          <w:rFonts w:ascii="Century Gothic" w:hAnsi="Century Gothic" w:cs="Arial"/>
          <w:bCs/>
          <w:lang w:val="en-GB"/>
        </w:rPr>
        <w:t xml:space="preserve">channels in </w:t>
      </w:r>
      <w:r w:rsidR="00396CAF">
        <w:rPr>
          <w:rFonts w:ascii="Century Gothic" w:hAnsi="Century Gothic" w:cs="Arial"/>
          <w:bCs/>
          <w:lang w:val="en-GB"/>
        </w:rPr>
        <w:t xml:space="preserve">conjunction with the website in </w:t>
      </w:r>
      <w:r w:rsidR="005E4E31">
        <w:rPr>
          <w:rFonts w:ascii="Century Gothic" w:hAnsi="Century Gothic" w:cs="Arial"/>
          <w:bCs/>
          <w:lang w:val="en-GB"/>
        </w:rPr>
        <w:t>order</w:t>
      </w:r>
      <w:r w:rsidRPr="00FC4FEB">
        <w:rPr>
          <w:rFonts w:ascii="Century Gothic" w:hAnsi="Century Gothic" w:cs="Arial"/>
          <w:bCs/>
          <w:lang w:val="en-GB"/>
        </w:rPr>
        <w:t xml:space="preserve"> to engage with investors.</w:t>
      </w:r>
    </w:p>
    <w:p w14:paraId="2FFA26CD" w14:textId="75AD3F95" w:rsidR="00D13FE4" w:rsidRPr="0079157D" w:rsidRDefault="00D13FE4" w:rsidP="00622E76">
      <w:pPr>
        <w:spacing w:line="240" w:lineRule="auto"/>
        <w:rPr>
          <w:rFonts w:ascii="Century Gothic" w:hAnsi="Century Gothic" w:cs="Arial"/>
          <w:b/>
          <w:bCs/>
          <w:color w:val="00B0F0"/>
          <w:sz w:val="24"/>
          <w:szCs w:val="24"/>
        </w:rPr>
      </w:pPr>
      <w:r w:rsidRPr="0079157D">
        <w:rPr>
          <w:rFonts w:ascii="Century Gothic" w:hAnsi="Century Gothic" w:cs="Arial"/>
          <w:b/>
          <w:bCs/>
          <w:color w:val="00B0F0"/>
          <w:sz w:val="24"/>
          <w:szCs w:val="24"/>
        </w:rPr>
        <w:t>AWARD CRITERIA</w:t>
      </w:r>
    </w:p>
    <w:p w14:paraId="2AAF65A3" w14:textId="046AEB1F" w:rsidR="00D13FE4" w:rsidRPr="0079157D" w:rsidRDefault="00D13FE4" w:rsidP="00622E76">
      <w:pPr>
        <w:spacing w:line="240" w:lineRule="auto"/>
        <w:rPr>
          <w:rFonts w:ascii="Century Gothic" w:hAnsi="Century Gothic" w:cs="Arial"/>
          <w:b/>
          <w:bCs/>
          <w:color w:val="00B0F0"/>
          <w:sz w:val="24"/>
          <w:szCs w:val="24"/>
        </w:rPr>
      </w:pPr>
      <w:r w:rsidRPr="0079157D">
        <w:rPr>
          <w:rFonts w:ascii="Century Gothic" w:hAnsi="Century Gothic" w:cs="Arial"/>
          <w:b/>
          <w:bCs/>
          <w:color w:val="00B0F0"/>
          <w:sz w:val="24"/>
          <w:szCs w:val="24"/>
        </w:rPr>
        <w:t>Introduction</w:t>
      </w:r>
    </w:p>
    <w:p w14:paraId="50224A79" w14:textId="52D5CFAE" w:rsidR="00147BC4" w:rsidRPr="0079157D" w:rsidRDefault="00E0199A" w:rsidP="00622E76">
      <w:pPr>
        <w:spacing w:line="240" w:lineRule="auto"/>
        <w:rPr>
          <w:rFonts w:ascii="Century Gothic" w:hAnsi="Century Gothic"/>
        </w:rPr>
      </w:pPr>
      <w:r w:rsidRPr="0079157D">
        <w:rPr>
          <w:rFonts w:ascii="Century Gothic" w:hAnsi="Century Gothic"/>
        </w:rPr>
        <w:t xml:space="preserve">Please provide in </w:t>
      </w:r>
      <w:r w:rsidR="00AE2CC3">
        <w:rPr>
          <w:rFonts w:ascii="Century Gothic" w:hAnsi="Century Gothic"/>
        </w:rPr>
        <w:t>8</w:t>
      </w:r>
      <w:r w:rsidRPr="0079157D">
        <w:rPr>
          <w:rFonts w:ascii="Century Gothic" w:hAnsi="Century Gothic"/>
        </w:rPr>
        <w:t xml:space="preserve">00 words or less a concise but insightful description of how your </w:t>
      </w:r>
      <w:r w:rsidR="00122B7D">
        <w:rPr>
          <w:rFonts w:ascii="Century Gothic" w:hAnsi="Century Gothic"/>
        </w:rPr>
        <w:t>corporate website</w:t>
      </w:r>
      <w:r w:rsidR="00147BC4" w:rsidRPr="0079157D">
        <w:rPr>
          <w:rFonts w:ascii="Century Gothic" w:hAnsi="Century Gothic"/>
        </w:rPr>
        <w:t xml:space="preserve"> meets best practice</w:t>
      </w:r>
      <w:r w:rsidRPr="0079157D">
        <w:rPr>
          <w:rFonts w:ascii="Century Gothic" w:hAnsi="Century Gothic"/>
        </w:rPr>
        <w:t>, keeping in mind the IR principles and the individual awards description</w:t>
      </w:r>
      <w:r w:rsidR="00147BC4" w:rsidRPr="0079157D">
        <w:rPr>
          <w:rFonts w:ascii="Century Gothic" w:hAnsi="Century Gothic"/>
        </w:rPr>
        <w:t xml:space="preserve">. We have provided </w:t>
      </w:r>
      <w:r w:rsidRPr="0079157D">
        <w:rPr>
          <w:rFonts w:ascii="Century Gothic" w:hAnsi="Century Gothic"/>
        </w:rPr>
        <w:t>considerations</w:t>
      </w:r>
      <w:r w:rsidR="00147BC4" w:rsidRPr="0079157D">
        <w:rPr>
          <w:rFonts w:ascii="Century Gothic" w:hAnsi="Century Gothic"/>
        </w:rPr>
        <w:t xml:space="preserve"> that the judges will be looking for below. Please don’t forget to provide context,</w:t>
      </w:r>
      <w:r w:rsidRPr="0079157D">
        <w:rPr>
          <w:rFonts w:ascii="Century Gothic" w:hAnsi="Century Gothic"/>
        </w:rPr>
        <w:t xml:space="preserve"> highlight what you have done differently and, most importantly, any evidence of success</w:t>
      </w:r>
      <w:r w:rsidR="00147BC4" w:rsidRPr="0079157D">
        <w:rPr>
          <w:rFonts w:ascii="Century Gothic" w:hAnsi="Century Gothic"/>
        </w:rPr>
        <w:t xml:space="preserve"> for the judges. Good luck!</w:t>
      </w:r>
    </w:p>
    <w:p w14:paraId="7FEF1045" w14:textId="6894C19F" w:rsidR="00147BC4" w:rsidRPr="0079157D" w:rsidRDefault="00147BC4" w:rsidP="00622E76">
      <w:pPr>
        <w:pStyle w:val="CommentText"/>
        <w:rPr>
          <w:rFonts w:ascii="Century Gothic" w:hAnsi="Century Gothic" w:cs="Arial"/>
          <w:b/>
          <w:bCs/>
          <w:color w:val="00B0F0"/>
          <w:sz w:val="24"/>
          <w:szCs w:val="24"/>
        </w:rPr>
      </w:pPr>
      <w:r w:rsidRPr="0079157D">
        <w:rPr>
          <w:rFonts w:ascii="Century Gothic" w:hAnsi="Century Gothic" w:cs="Arial"/>
          <w:b/>
          <w:bCs/>
          <w:color w:val="00B0F0"/>
          <w:sz w:val="24"/>
          <w:szCs w:val="24"/>
        </w:rPr>
        <w:t>Considerations for your entry</w:t>
      </w:r>
    </w:p>
    <w:p w14:paraId="2E5BA36A" w14:textId="1ECEAD9D" w:rsidR="00EB610F" w:rsidRPr="0070793C" w:rsidRDefault="00EB610F" w:rsidP="00622E76">
      <w:pPr>
        <w:pStyle w:val="CommentText"/>
        <w:rPr>
          <w:rFonts w:ascii="Century Gothic" w:hAnsi="Century Gothic" w:cs="Arial"/>
          <w:b/>
          <w:bCs/>
          <w:color w:val="00B0F0"/>
          <w:sz w:val="22"/>
          <w:szCs w:val="22"/>
        </w:rPr>
      </w:pPr>
      <w:r w:rsidRPr="0070793C">
        <w:rPr>
          <w:rFonts w:ascii="Century Gothic" w:hAnsi="Century Gothic" w:cs="Arial"/>
          <w:b/>
          <w:bCs/>
          <w:color w:val="00B0F0"/>
          <w:sz w:val="22"/>
          <w:szCs w:val="22"/>
        </w:rPr>
        <w:t>Overview</w:t>
      </w:r>
    </w:p>
    <w:p w14:paraId="4855E444" w14:textId="7F4E2F6F" w:rsidR="00B47F49" w:rsidRPr="0070793C" w:rsidRDefault="00845B30" w:rsidP="00622E76">
      <w:pPr>
        <w:pStyle w:val="CommentText"/>
        <w:rPr>
          <w:rFonts w:ascii="Century Gothic" w:hAnsi="Century Gothic"/>
          <w:sz w:val="22"/>
          <w:szCs w:val="22"/>
        </w:rPr>
      </w:pPr>
      <w:r w:rsidRPr="0070793C">
        <w:rPr>
          <w:rFonts w:ascii="Century Gothic" w:hAnsi="Century Gothic"/>
          <w:sz w:val="22"/>
          <w:szCs w:val="22"/>
        </w:rPr>
        <w:t xml:space="preserve">Demonstrate the key communication objectives for your </w:t>
      </w:r>
      <w:r w:rsidR="00086B2A">
        <w:rPr>
          <w:rFonts w:ascii="Century Gothic" w:hAnsi="Century Gothic"/>
          <w:sz w:val="22"/>
          <w:szCs w:val="22"/>
        </w:rPr>
        <w:t>c</w:t>
      </w:r>
      <w:r w:rsidR="00E4489D" w:rsidRPr="0070793C">
        <w:rPr>
          <w:rFonts w:ascii="Century Gothic" w:hAnsi="Century Gothic"/>
          <w:sz w:val="22"/>
          <w:szCs w:val="22"/>
        </w:rPr>
        <w:t xml:space="preserve">orporate </w:t>
      </w:r>
      <w:r w:rsidR="00086B2A">
        <w:rPr>
          <w:rFonts w:ascii="Century Gothic" w:hAnsi="Century Gothic"/>
          <w:sz w:val="22"/>
          <w:szCs w:val="22"/>
        </w:rPr>
        <w:t>w</w:t>
      </w:r>
      <w:r w:rsidR="00E4489D" w:rsidRPr="0070793C">
        <w:rPr>
          <w:rFonts w:ascii="Century Gothic" w:hAnsi="Century Gothic"/>
          <w:sz w:val="22"/>
          <w:szCs w:val="22"/>
        </w:rPr>
        <w:t>ebsite</w:t>
      </w:r>
      <w:r w:rsidRPr="0070793C">
        <w:rPr>
          <w:rFonts w:ascii="Century Gothic" w:hAnsi="Century Gothic"/>
          <w:sz w:val="22"/>
          <w:szCs w:val="22"/>
        </w:rPr>
        <w:t xml:space="preserve"> this year and how have they been achieved.</w:t>
      </w:r>
    </w:p>
    <w:p w14:paraId="7CCA5B82" w14:textId="43687588" w:rsidR="00C74747" w:rsidRPr="0070793C" w:rsidRDefault="00C74747" w:rsidP="00622E76">
      <w:pPr>
        <w:pStyle w:val="CommentText"/>
        <w:rPr>
          <w:rFonts w:ascii="Century Gothic" w:hAnsi="Century Gothic"/>
          <w:sz w:val="22"/>
          <w:szCs w:val="22"/>
        </w:rPr>
      </w:pPr>
      <w:r w:rsidRPr="0070793C">
        <w:rPr>
          <w:rFonts w:ascii="Century Gothic" w:hAnsi="Century Gothic"/>
          <w:sz w:val="22"/>
          <w:szCs w:val="22"/>
        </w:rPr>
        <w:t xml:space="preserve">Explain how your </w:t>
      </w:r>
      <w:r w:rsidR="00086B2A">
        <w:rPr>
          <w:rFonts w:ascii="Century Gothic" w:hAnsi="Century Gothic"/>
          <w:sz w:val="22"/>
          <w:szCs w:val="22"/>
        </w:rPr>
        <w:t>c</w:t>
      </w:r>
      <w:r w:rsidR="00E4489D" w:rsidRPr="0070793C">
        <w:rPr>
          <w:rFonts w:ascii="Century Gothic" w:hAnsi="Century Gothic"/>
          <w:sz w:val="22"/>
          <w:szCs w:val="22"/>
        </w:rPr>
        <w:t xml:space="preserve">orporate </w:t>
      </w:r>
      <w:r w:rsidR="00086B2A">
        <w:rPr>
          <w:rFonts w:ascii="Century Gothic" w:hAnsi="Century Gothic"/>
          <w:sz w:val="22"/>
          <w:szCs w:val="22"/>
        </w:rPr>
        <w:t>w</w:t>
      </w:r>
      <w:r w:rsidR="00E4489D" w:rsidRPr="0070793C">
        <w:rPr>
          <w:rFonts w:ascii="Century Gothic" w:hAnsi="Century Gothic"/>
          <w:sz w:val="22"/>
          <w:szCs w:val="22"/>
        </w:rPr>
        <w:t>ebsite</w:t>
      </w:r>
      <w:r w:rsidRPr="0070793C">
        <w:rPr>
          <w:rFonts w:ascii="Century Gothic" w:hAnsi="Century Gothic"/>
          <w:sz w:val="22"/>
          <w:szCs w:val="22"/>
        </w:rPr>
        <w:t xml:space="preserve"> fits into your </w:t>
      </w:r>
      <w:r w:rsidR="0070793C">
        <w:rPr>
          <w:rFonts w:ascii="Century Gothic" w:hAnsi="Century Gothic"/>
          <w:sz w:val="22"/>
          <w:szCs w:val="22"/>
        </w:rPr>
        <w:t xml:space="preserve">IR </w:t>
      </w:r>
      <w:r w:rsidR="00C10EEE" w:rsidRPr="0070793C">
        <w:rPr>
          <w:rFonts w:ascii="Century Gothic" w:hAnsi="Century Gothic"/>
          <w:sz w:val="22"/>
          <w:szCs w:val="22"/>
        </w:rPr>
        <w:t>engagement</w:t>
      </w:r>
      <w:r w:rsidRPr="0070793C">
        <w:rPr>
          <w:rFonts w:ascii="Century Gothic" w:hAnsi="Century Gothic"/>
          <w:sz w:val="22"/>
          <w:szCs w:val="22"/>
        </w:rPr>
        <w:t xml:space="preserve"> strategy, and how you ensure your communications are consistent across</w:t>
      </w:r>
      <w:r w:rsidR="00147BC4" w:rsidRPr="0070793C">
        <w:rPr>
          <w:rFonts w:ascii="Century Gothic" w:hAnsi="Century Gothic"/>
          <w:sz w:val="22"/>
          <w:szCs w:val="22"/>
        </w:rPr>
        <w:t xml:space="preserve"> </w:t>
      </w:r>
      <w:r w:rsidR="00121388" w:rsidRPr="0070793C">
        <w:rPr>
          <w:rFonts w:ascii="Century Gothic" w:hAnsi="Century Gothic"/>
          <w:sz w:val="22"/>
          <w:szCs w:val="22"/>
        </w:rPr>
        <w:t>all</w:t>
      </w:r>
      <w:r w:rsidRPr="0070793C">
        <w:rPr>
          <w:rFonts w:ascii="Century Gothic" w:hAnsi="Century Gothic"/>
          <w:sz w:val="22"/>
          <w:szCs w:val="22"/>
        </w:rPr>
        <w:t xml:space="preserve"> digital channels</w:t>
      </w:r>
      <w:r w:rsidR="00130BD9" w:rsidRPr="0070793C">
        <w:rPr>
          <w:rFonts w:ascii="Century Gothic" w:hAnsi="Century Gothic"/>
          <w:sz w:val="22"/>
          <w:szCs w:val="22"/>
        </w:rPr>
        <w:t>.</w:t>
      </w:r>
    </w:p>
    <w:p w14:paraId="5BEDFC58" w14:textId="14E0C37D" w:rsidR="00F31E93" w:rsidRPr="0070793C" w:rsidRDefault="00396CAF" w:rsidP="00622E76">
      <w:pPr>
        <w:spacing w:line="240" w:lineRule="auto"/>
        <w:rPr>
          <w:rFonts w:ascii="Century Gothic" w:hAnsi="Century Gothic"/>
        </w:rPr>
      </w:pPr>
      <w:r>
        <w:rPr>
          <w:rFonts w:ascii="Century Gothic" w:hAnsi="Century Gothic"/>
        </w:rPr>
        <w:t xml:space="preserve">Highlight any areas where you have gone the extra mile in trying to serve </w:t>
      </w:r>
      <w:r w:rsidR="001832B9" w:rsidRPr="0070793C">
        <w:rPr>
          <w:rFonts w:ascii="Century Gothic" w:hAnsi="Century Gothic"/>
        </w:rPr>
        <w:t xml:space="preserve">the communication needs of </w:t>
      </w:r>
      <w:r>
        <w:rPr>
          <w:rFonts w:ascii="Century Gothic" w:hAnsi="Century Gothic"/>
        </w:rPr>
        <w:t xml:space="preserve">the </w:t>
      </w:r>
      <w:r w:rsidR="00B5737E" w:rsidRPr="0070793C">
        <w:rPr>
          <w:rFonts w:ascii="Century Gothic" w:hAnsi="Century Gothic"/>
        </w:rPr>
        <w:t>financial community</w:t>
      </w:r>
      <w:r w:rsidR="00800626" w:rsidRPr="0070793C">
        <w:rPr>
          <w:rFonts w:ascii="Century Gothic" w:hAnsi="Century Gothic"/>
        </w:rPr>
        <w:t>.</w:t>
      </w:r>
    </w:p>
    <w:p w14:paraId="1573A3A3" w14:textId="075B7D99" w:rsidR="000A1ED1" w:rsidRPr="0070793C" w:rsidRDefault="000A1ED1" w:rsidP="00622E76">
      <w:pPr>
        <w:spacing w:line="240" w:lineRule="auto"/>
        <w:rPr>
          <w:rFonts w:ascii="Century Gothic" w:hAnsi="Century Gothic" w:cs="Arial"/>
          <w:b/>
          <w:bCs/>
          <w:color w:val="00B0F0"/>
        </w:rPr>
      </w:pPr>
      <w:r w:rsidRPr="0070793C">
        <w:rPr>
          <w:rFonts w:ascii="Century Gothic" w:hAnsi="Century Gothic" w:cs="Arial"/>
          <w:b/>
          <w:bCs/>
          <w:color w:val="00B0F0"/>
        </w:rPr>
        <w:t>Strategy &amp; Approach</w:t>
      </w:r>
    </w:p>
    <w:p w14:paraId="0602EDEA" w14:textId="1773E4ED" w:rsidR="005C1119" w:rsidRPr="0070793C" w:rsidRDefault="005C1119" w:rsidP="00622E76">
      <w:pPr>
        <w:spacing w:line="240" w:lineRule="auto"/>
        <w:rPr>
          <w:rFonts w:ascii="Century Gothic" w:hAnsi="Century Gothic"/>
        </w:rPr>
      </w:pPr>
      <w:r w:rsidRPr="0070793C">
        <w:rPr>
          <w:rFonts w:ascii="Century Gothic" w:hAnsi="Century Gothic"/>
        </w:rPr>
        <w:t xml:space="preserve">Demonstrate how your </w:t>
      </w:r>
      <w:r w:rsidR="00086B2A">
        <w:rPr>
          <w:rFonts w:ascii="Century Gothic" w:hAnsi="Century Gothic"/>
        </w:rPr>
        <w:t>c</w:t>
      </w:r>
      <w:r w:rsidRPr="0070793C">
        <w:rPr>
          <w:rFonts w:ascii="Century Gothic" w:hAnsi="Century Gothic"/>
        </w:rPr>
        <w:t xml:space="preserve">orporate </w:t>
      </w:r>
      <w:r w:rsidR="00086B2A">
        <w:rPr>
          <w:rFonts w:ascii="Century Gothic" w:hAnsi="Century Gothic"/>
        </w:rPr>
        <w:t>w</w:t>
      </w:r>
      <w:r w:rsidRPr="0070793C">
        <w:rPr>
          <w:rFonts w:ascii="Century Gothic" w:hAnsi="Century Gothic"/>
        </w:rPr>
        <w:t>ebsite articulates your organisation’s purpose, values and culture, and how you create long-term value, in a concise and holistic way.</w:t>
      </w:r>
    </w:p>
    <w:p w14:paraId="396DCD13" w14:textId="0DB84464" w:rsidR="005C1119" w:rsidRPr="0070793C" w:rsidRDefault="0057799E" w:rsidP="00622E76">
      <w:pPr>
        <w:spacing w:line="240" w:lineRule="auto"/>
        <w:rPr>
          <w:rFonts w:ascii="Century Gothic" w:hAnsi="Century Gothic"/>
        </w:rPr>
      </w:pPr>
      <w:r w:rsidRPr="0070793C">
        <w:rPr>
          <w:rFonts w:ascii="Century Gothic" w:hAnsi="Century Gothic"/>
        </w:rPr>
        <w:t xml:space="preserve">What methods or tools do you use to measure the effectiveness of </w:t>
      </w:r>
      <w:r w:rsidR="008B0244" w:rsidRPr="0070793C">
        <w:rPr>
          <w:rFonts w:ascii="Century Gothic" w:hAnsi="Century Gothic"/>
        </w:rPr>
        <w:t>your corporate website</w:t>
      </w:r>
      <w:r w:rsidRPr="0070793C">
        <w:rPr>
          <w:rFonts w:ascii="Century Gothic" w:hAnsi="Century Gothic"/>
        </w:rPr>
        <w:t xml:space="preserve">, and how do you use </w:t>
      </w:r>
      <w:r w:rsidR="006F0682" w:rsidRPr="0070793C">
        <w:rPr>
          <w:rFonts w:ascii="Century Gothic" w:hAnsi="Century Gothic"/>
        </w:rPr>
        <w:t>investor</w:t>
      </w:r>
      <w:r w:rsidRPr="0070793C">
        <w:rPr>
          <w:rFonts w:ascii="Century Gothic" w:hAnsi="Century Gothic"/>
        </w:rPr>
        <w:t xml:space="preserve"> feedback and analytics to develop and improve your digital communications strategy and overall IR programme</w:t>
      </w:r>
    </w:p>
    <w:p w14:paraId="28703C26" w14:textId="66A6EB65" w:rsidR="00AD7EE7" w:rsidRPr="0070793C" w:rsidRDefault="0027301E" w:rsidP="00622E76">
      <w:pPr>
        <w:spacing w:line="240" w:lineRule="auto"/>
        <w:rPr>
          <w:rFonts w:ascii="Century Gothic" w:hAnsi="Century Gothic" w:cs="Arial"/>
          <w:b/>
          <w:bCs/>
          <w:color w:val="00B0F0"/>
        </w:rPr>
      </w:pPr>
      <w:r w:rsidRPr="0070793C">
        <w:rPr>
          <w:rFonts w:ascii="Century Gothic" w:hAnsi="Century Gothic" w:cs="Arial"/>
          <w:b/>
          <w:bCs/>
          <w:color w:val="00B0F0"/>
        </w:rPr>
        <w:t>Outcomes</w:t>
      </w:r>
    </w:p>
    <w:p w14:paraId="3C15752C" w14:textId="188696CC" w:rsidR="00BE4660" w:rsidRDefault="009F64E9" w:rsidP="00622E76">
      <w:pPr>
        <w:spacing w:line="240" w:lineRule="auto"/>
        <w:rPr>
          <w:rFonts w:ascii="Century Gothic" w:hAnsi="Century Gothic"/>
        </w:rPr>
      </w:pPr>
      <w:r w:rsidRPr="0070793C">
        <w:rPr>
          <w:rFonts w:ascii="Century Gothic" w:hAnsi="Century Gothic"/>
        </w:rPr>
        <w:t>E</w:t>
      </w:r>
      <w:r w:rsidR="0084489D" w:rsidRPr="0070793C">
        <w:rPr>
          <w:rFonts w:ascii="Century Gothic" w:hAnsi="Century Gothic"/>
        </w:rPr>
        <w:t xml:space="preserve">vidence the positive impact of your </w:t>
      </w:r>
      <w:r w:rsidR="00BE4660" w:rsidRPr="0070793C">
        <w:rPr>
          <w:rFonts w:ascii="Century Gothic" w:hAnsi="Century Gothic"/>
        </w:rPr>
        <w:t>corporate website</w:t>
      </w:r>
      <w:r w:rsidR="0084489D" w:rsidRPr="0070793C">
        <w:rPr>
          <w:rFonts w:ascii="Century Gothic" w:hAnsi="Century Gothic"/>
        </w:rPr>
        <w:t xml:space="preserve"> on your IR programme, and </w:t>
      </w:r>
      <w:r w:rsidR="00BE4660" w:rsidRPr="0070793C">
        <w:rPr>
          <w:rFonts w:ascii="Century Gothic" w:hAnsi="Century Gothic"/>
        </w:rPr>
        <w:t>describe some of the key developments/improvements in your corporate website compared with the previous year</w:t>
      </w:r>
      <w:r w:rsidR="0070793C">
        <w:rPr>
          <w:rFonts w:ascii="Century Gothic" w:hAnsi="Century Gothic"/>
        </w:rPr>
        <w:t>.</w:t>
      </w:r>
      <w:r w:rsidR="00A80ED4">
        <w:rPr>
          <w:rFonts w:ascii="Century Gothic" w:hAnsi="Century Gothic"/>
        </w:rPr>
        <w:t xml:space="preserve"> </w:t>
      </w:r>
      <w:r w:rsidR="00320494">
        <w:rPr>
          <w:rFonts w:ascii="Century Gothic" w:hAnsi="Century Gothic"/>
        </w:rPr>
        <w:t xml:space="preserve">Where possible include any data from analytics on the site. </w:t>
      </w:r>
    </w:p>
    <w:p w14:paraId="4B5CB215" w14:textId="77777777" w:rsidR="002B573F" w:rsidRDefault="002B573F" w:rsidP="00622E76">
      <w:pPr>
        <w:spacing w:line="240" w:lineRule="auto"/>
        <w:rPr>
          <w:rFonts w:ascii="Century Gothic" w:hAnsi="Century Gothic"/>
        </w:rPr>
      </w:pPr>
    </w:p>
    <w:p w14:paraId="79B1B1CB" w14:textId="3BCD3AFC" w:rsidR="00D71ADD" w:rsidRPr="00D71ADD" w:rsidRDefault="002A4CC5" w:rsidP="00622E76">
      <w:pPr>
        <w:spacing w:line="240" w:lineRule="auto"/>
        <w:rPr>
          <w:rFonts w:ascii="Century Gothic" w:hAnsi="Century Gothic"/>
        </w:rPr>
      </w:pPr>
      <w:r w:rsidRPr="0079157D">
        <w:rPr>
          <w:rFonts w:ascii="Century Gothic" w:hAnsi="Century Gothic" w:cs="Arial"/>
          <w:b/>
          <w:bCs/>
          <w:noProof/>
          <w:color w:val="00B0F0"/>
          <w:sz w:val="24"/>
          <w:szCs w:val="24"/>
        </w:rPr>
        <mc:AlternateContent>
          <mc:Choice Requires="wps">
            <w:drawing>
              <wp:anchor distT="45720" distB="45720" distL="114300" distR="114300" simplePos="0" relativeHeight="251658240" behindDoc="0" locked="1" layoutInCell="1" allowOverlap="1" wp14:anchorId="6B437895" wp14:editId="023E9950">
                <wp:simplePos x="0" y="0"/>
                <wp:positionH relativeFrom="margin">
                  <wp:posOffset>15240</wp:posOffset>
                </wp:positionH>
                <wp:positionV relativeFrom="paragraph">
                  <wp:posOffset>97790</wp:posOffset>
                </wp:positionV>
                <wp:extent cx="6094730" cy="4360545"/>
                <wp:effectExtent l="0" t="0" r="20320" b="2095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4730" cy="4360545"/>
                        </a:xfrm>
                        <a:prstGeom prst="rect">
                          <a:avLst/>
                        </a:prstGeom>
                        <a:solidFill>
                          <a:srgbClr val="FFFFFF"/>
                        </a:solidFill>
                        <a:ln w="9525">
                          <a:solidFill>
                            <a:srgbClr val="000000"/>
                          </a:solidFill>
                          <a:miter lim="800000"/>
                          <a:headEnd/>
                          <a:tailEnd/>
                        </a:ln>
                      </wps:spPr>
                      <wps:txbx>
                        <w:txbxContent>
                          <w:p w14:paraId="64A94E0D" w14:textId="489092D5" w:rsidR="002A4CC5" w:rsidRPr="007A1EE6" w:rsidRDefault="007A1EE6" w:rsidP="002A4CC5">
                            <w:pPr>
                              <w:rPr>
                                <w:i/>
                                <w:iCs/>
                              </w:rPr>
                            </w:pPr>
                            <w:r>
                              <w:rPr>
                                <w:i/>
                                <w:iCs/>
                              </w:rPr>
                              <w:t>(Max. 800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37895" id="_x0000_t202" coordsize="21600,21600" o:spt="202" path="m,l,21600r21600,l21600,xe">
                <v:stroke joinstyle="miter"/>
                <v:path gradientshapeok="t" o:connecttype="rect"/>
              </v:shapetype>
              <v:shape id="Text Box 10" o:spid="_x0000_s1026" type="#_x0000_t202" style="position:absolute;margin-left:1.2pt;margin-top:7.7pt;width:479.9pt;height:343.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">
                <v:textbox>
                  <w:txbxContent>
                    <w:p w14:paraId="64A94E0D" w14:textId="489092D5" w:rsidR="002A4CC5" w:rsidRPr="007A1EE6" w:rsidRDefault="007A1EE6" w:rsidP="002A4CC5">
                      <w:pPr>
                        <w:rPr>
                          <w:i/>
                          <w:iCs/>
                        </w:rPr>
                      </w:pPr>
                      <w:r>
                        <w:rPr>
                          <w:i/>
                          <w:iCs/>
                        </w:rPr>
                        <w:t>(Max. 800 words:)</w:t>
                      </w:r>
                    </w:p>
                  </w:txbxContent>
                </v:textbox>
                <w10:wrap type="topAndBottom" anchorx="margin"/>
                <w10:anchorlock/>
              </v:shape>
            </w:pict>
          </mc:Fallback>
        </mc:AlternateContent>
      </w:r>
    </w:p>
    <w:p w14:paraId="7E6C8FE8" w14:textId="77777777" w:rsidR="00F21AA9" w:rsidRPr="002B573F" w:rsidRDefault="00F21AA9" w:rsidP="00F21AA9">
      <w:pPr>
        <w:spacing w:line="240" w:lineRule="auto"/>
        <w:rPr>
          <w:rFonts w:ascii="Century Gothic" w:hAnsi="Century Gothic"/>
          <w:i/>
        </w:rPr>
      </w:pPr>
      <w:r w:rsidRPr="00FD4FD1">
        <w:rPr>
          <w:rFonts w:ascii="Century Gothic" w:hAnsi="Century Gothic"/>
          <w:i/>
        </w:rPr>
        <w:t xml:space="preserve">Alongside your submission, please include any relevant links </w:t>
      </w:r>
      <w:r>
        <w:rPr>
          <w:rFonts w:ascii="Century Gothic" w:hAnsi="Century Gothic"/>
          <w:i/>
        </w:rPr>
        <w:t xml:space="preserve">to website pages </w:t>
      </w:r>
      <w:r w:rsidRPr="00FD4FD1">
        <w:rPr>
          <w:rFonts w:ascii="Century Gothic" w:hAnsi="Century Gothic"/>
          <w:i/>
        </w:rPr>
        <w:t>to support your entry</w:t>
      </w:r>
      <w:r w:rsidRPr="00B177A9">
        <w:rPr>
          <w:rFonts w:ascii="Century Gothic" w:hAnsi="Century Gothic"/>
          <w:i/>
        </w:rPr>
        <w:t>, indicating where key information is covered/can be found.</w:t>
      </w:r>
    </w:p>
    <w:p w14:paraId="7C2E3622" w14:textId="1B42AAEF" w:rsidR="006854B5" w:rsidRPr="006854B5" w:rsidRDefault="006854B5" w:rsidP="00622E76">
      <w:pPr>
        <w:spacing w:line="240" w:lineRule="auto"/>
        <w:rPr>
          <w:rFonts w:ascii="Century Gothic" w:hAnsi="Century Gothic"/>
          <w:i/>
        </w:rPr>
      </w:pPr>
      <w:r w:rsidRPr="0079157D">
        <w:rPr>
          <w:rFonts w:ascii="Century Gothic" w:hAnsi="Century Gothic"/>
          <w:i/>
        </w:rPr>
        <w:t>Please note Small-cap, Mid-cap and Large-cap criteria will be comparable to FTSE</w:t>
      </w:r>
      <w:r w:rsidR="006F42DA">
        <w:rPr>
          <w:rFonts w:ascii="Century Gothic" w:hAnsi="Century Gothic"/>
          <w:i/>
        </w:rPr>
        <w:t xml:space="preserve"> </w:t>
      </w:r>
      <w:r w:rsidRPr="0079157D">
        <w:rPr>
          <w:rFonts w:ascii="Century Gothic" w:hAnsi="Century Gothic"/>
          <w:i/>
        </w:rPr>
        <w:t xml:space="preserve">100, 250 and Small-cap sizes as at </w:t>
      </w:r>
      <w:r w:rsidR="007C5926" w:rsidRPr="0079157D">
        <w:rPr>
          <w:rFonts w:ascii="Century Gothic" w:hAnsi="Century Gothic"/>
          <w:i/>
        </w:rPr>
        <w:t xml:space="preserve">31 </w:t>
      </w:r>
      <w:r w:rsidRPr="0079157D">
        <w:rPr>
          <w:rFonts w:ascii="Century Gothic" w:hAnsi="Century Gothic"/>
          <w:i/>
        </w:rPr>
        <w:t>March, 202</w:t>
      </w:r>
      <w:r w:rsidR="007A1EE6">
        <w:rPr>
          <w:rFonts w:ascii="Century Gothic" w:hAnsi="Century Gothic"/>
          <w:i/>
        </w:rPr>
        <w:t>4</w:t>
      </w:r>
      <w:r w:rsidRPr="0079157D">
        <w:rPr>
          <w:rFonts w:ascii="Century Gothic" w:hAnsi="Century Gothic"/>
          <w:i/>
        </w:rPr>
        <w:t>.</w:t>
      </w:r>
    </w:p>
    <w:sectPr w:rsidR="006854B5" w:rsidRPr="006854B5" w:rsidSect="003A2F41">
      <w:headerReference w:type="default" r:id="rId10"/>
      <w:footerReference w:type="default" r:id="rId11"/>
      <w:pgSz w:w="11906" w:h="16838"/>
      <w:pgMar w:top="2268" w:right="1440" w:bottom="198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2B7F8" w14:textId="77777777" w:rsidR="003A2F41" w:rsidRDefault="003A2F41" w:rsidP="00704809">
      <w:pPr>
        <w:spacing w:after="0" w:line="240" w:lineRule="auto"/>
      </w:pPr>
      <w:r>
        <w:separator/>
      </w:r>
    </w:p>
  </w:endnote>
  <w:endnote w:type="continuationSeparator" w:id="0">
    <w:p w14:paraId="6FAEFDE4" w14:textId="77777777" w:rsidR="003A2F41" w:rsidRDefault="003A2F41" w:rsidP="00704809">
      <w:pPr>
        <w:spacing w:after="0" w:line="240" w:lineRule="auto"/>
      </w:pPr>
      <w:r>
        <w:continuationSeparator/>
      </w:r>
    </w:p>
  </w:endnote>
  <w:endnote w:type="continuationNotice" w:id="1">
    <w:p w14:paraId="1E253B13" w14:textId="77777777" w:rsidR="003A2F41" w:rsidRDefault="003A2F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ItalicMT">
    <w:altName w:val="Times New Roman"/>
    <w:charset w:val="00"/>
    <w:family w:val="auto"/>
    <w:pitch w:val="variable"/>
    <w:sig w:usb0="E0000AFF" w:usb1="00007843" w:usb2="00000001" w:usb3="00000000" w:csb0="000001BF" w:csb1="00000000"/>
  </w:font>
  <w:font w:name="Helvetica">
    <w:panose1 w:val="020B0604020202020204"/>
    <w:charset w:val="00"/>
    <w:family w:val="swiss"/>
    <w:pitch w:val="variable"/>
    <w:sig w:usb0="00000003" w:usb1="00000000" w:usb2="00000000" w:usb3="00000000" w:csb0="00000001" w:csb1="00000000"/>
  </w:font>
  <w:font w:name="ヒラギノ角ゴ Pro W3">
    <w:altName w:val="Yu Gothic"/>
    <w:charset w:val="80"/>
    <w:family w:val="swiss"/>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E361D" w14:textId="29063BD5" w:rsidR="00704809" w:rsidRPr="00F8506E" w:rsidRDefault="00201C19" w:rsidP="00704809">
    <w:pPr>
      <w:pStyle w:val="Footer"/>
      <w:rPr>
        <w:color w:val="262626"/>
        <w:sz w:val="14"/>
      </w:rPr>
    </w:pPr>
    <w:r>
      <w:rPr>
        <w:noProof/>
      </w:rPr>
      <w:drawing>
        <wp:anchor distT="0" distB="0" distL="114300" distR="114300" simplePos="0" relativeHeight="251658240" behindDoc="1" locked="0" layoutInCell="1" allowOverlap="1" wp14:anchorId="6CFFC0DF" wp14:editId="141C4CDE">
          <wp:simplePos x="0" y="0"/>
          <wp:positionH relativeFrom="margin">
            <wp:posOffset>-72390</wp:posOffset>
          </wp:positionH>
          <wp:positionV relativeFrom="paragraph">
            <wp:posOffset>-26670</wp:posOffset>
          </wp:positionV>
          <wp:extent cx="5731510" cy="5226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704809" w:rsidRPr="00F8506E">
      <w:rPr>
        <w:color w:val="262626"/>
        <w:sz w:val="14"/>
      </w:rPr>
      <w:t xml:space="preserve">t: +44 (0) 20 </w:t>
    </w:r>
    <w:r w:rsidR="009109F8">
      <w:rPr>
        <w:color w:val="262626"/>
        <w:sz w:val="14"/>
      </w:rPr>
      <w:t>3978 1980</w:t>
    </w:r>
    <w:r w:rsidR="009109F8" w:rsidRPr="00F8506E">
      <w:rPr>
        <w:color w:val="262626"/>
        <w:sz w:val="14"/>
      </w:rPr>
      <w:t xml:space="preserve">  </w:t>
    </w:r>
    <w:r w:rsidR="00704809" w:rsidRPr="00F8506E">
      <w:rPr>
        <w:color w:val="262626"/>
        <w:sz w:val="14"/>
      </w:rPr>
      <w:t xml:space="preserve">  |  </w:t>
    </w:r>
    <w:r w:rsidR="00033905" w:rsidRPr="00F8506E">
      <w:rPr>
        <w:color w:val="262626"/>
        <w:sz w:val="14"/>
      </w:rPr>
      <w:t>enquiries@irsociety.org.uk  |  www.irsociety.org.uk</w:t>
    </w:r>
  </w:p>
  <w:p w14:paraId="140EA67E" w14:textId="77777777" w:rsidR="00704809" w:rsidRPr="00F8506E" w:rsidRDefault="00704809" w:rsidP="00704809">
    <w:pPr>
      <w:pStyle w:val="Footer"/>
      <w:rPr>
        <w:color w:val="262626"/>
        <w:sz w:val="14"/>
      </w:rPr>
    </w:pPr>
  </w:p>
  <w:p w14:paraId="1115ECD8" w14:textId="50F585D7" w:rsidR="00704809" w:rsidRPr="00F8506E" w:rsidRDefault="00704809" w:rsidP="00704809">
    <w:pPr>
      <w:pStyle w:val="Footer"/>
      <w:rPr>
        <w:color w:val="262626"/>
        <w:sz w:val="14"/>
      </w:rPr>
    </w:pPr>
    <w:r w:rsidRPr="00F8506E">
      <w:rPr>
        <w:color w:val="262626"/>
        <w:sz w:val="14"/>
      </w:rPr>
      <w:t xml:space="preserve">The Investor Relations Society, </w:t>
    </w:r>
    <w:r w:rsidR="00B55036" w:rsidRPr="003B2DDD">
      <w:rPr>
        <w:rFonts w:asciiTheme="minorHAnsi" w:hAnsiTheme="minorHAnsi" w:cstheme="minorHAnsi"/>
        <w:sz w:val="14"/>
        <w:szCs w:val="14"/>
        <w:lang w:val="en-US"/>
        <w14:ligatures w14:val="standardContextual"/>
      </w:rPr>
      <w:t>Office 717, 70 Gracechurch Street, London EC3V 0HR</w:t>
    </w:r>
  </w:p>
  <w:p w14:paraId="112BCF5F" w14:textId="77777777" w:rsidR="00704809" w:rsidRPr="00F8506E" w:rsidRDefault="00704809" w:rsidP="00704809">
    <w:pPr>
      <w:pStyle w:val="Footer"/>
      <w:rPr>
        <w:color w:val="262626"/>
        <w:sz w:val="14"/>
      </w:rPr>
    </w:pPr>
    <w:r w:rsidRPr="00F8506E">
      <w:rPr>
        <w:color w:val="262626"/>
        <w:sz w:val="14"/>
      </w:rPr>
      <w:t xml:space="preserve">Registered in England no </w:t>
    </w:r>
    <w:r w:rsidR="00033905" w:rsidRPr="00F8506E">
      <w:rPr>
        <w:color w:val="262626"/>
        <w:sz w:val="14"/>
      </w:rPr>
      <w:t>0</w:t>
    </w:r>
    <w:r w:rsidRPr="00F8506E">
      <w:rPr>
        <w:color w:val="262626"/>
        <w:sz w:val="14"/>
      </w:rPr>
      <w:t>2294631</w:t>
    </w:r>
  </w:p>
  <w:p w14:paraId="58BF2C21" w14:textId="4E8D4DC1" w:rsidR="00704809" w:rsidRPr="00F8506E" w:rsidRDefault="00704809" w:rsidP="00704809">
    <w:pPr>
      <w:pStyle w:val="Footer"/>
      <w:rPr>
        <w:color w:val="262626"/>
        <w:sz w:val="14"/>
      </w:rPr>
    </w:pPr>
    <w:r w:rsidRPr="00F8506E">
      <w:rPr>
        <w:color w:val="262626"/>
        <w:sz w:val="14"/>
      </w:rPr>
      <w:t xml:space="preserve">Registered Office: The Investor Relations Society, </w:t>
    </w:r>
    <w:r w:rsidR="00B55036" w:rsidRPr="003B2DDD">
      <w:rPr>
        <w:rFonts w:asciiTheme="minorHAnsi" w:hAnsiTheme="minorHAnsi" w:cstheme="minorHAnsi"/>
        <w:sz w:val="14"/>
        <w:szCs w:val="14"/>
        <w:lang w:val="en-US"/>
        <w14:ligatures w14:val="standardContextual"/>
      </w:rPr>
      <w:t>Office 717, 70 Gracechurch Street, London EC3V 0HR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43957" w14:textId="77777777" w:rsidR="003A2F41" w:rsidRDefault="003A2F41" w:rsidP="00704809">
      <w:pPr>
        <w:spacing w:after="0" w:line="240" w:lineRule="auto"/>
      </w:pPr>
      <w:r>
        <w:separator/>
      </w:r>
    </w:p>
  </w:footnote>
  <w:footnote w:type="continuationSeparator" w:id="0">
    <w:p w14:paraId="26F44FB7" w14:textId="77777777" w:rsidR="003A2F41" w:rsidRDefault="003A2F41" w:rsidP="00704809">
      <w:pPr>
        <w:spacing w:after="0" w:line="240" w:lineRule="auto"/>
      </w:pPr>
      <w:r>
        <w:continuationSeparator/>
      </w:r>
    </w:p>
  </w:footnote>
  <w:footnote w:type="continuationNotice" w:id="1">
    <w:p w14:paraId="5823F1E2" w14:textId="77777777" w:rsidR="003A2F41" w:rsidRDefault="003A2F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01D14" w14:textId="77777777" w:rsidR="002A4CC5" w:rsidRDefault="002A4CC5" w:rsidP="006A707B">
    <w:pPr>
      <w:pStyle w:val="Header"/>
    </w:pPr>
  </w:p>
  <w:p w14:paraId="4E5E68FB" w14:textId="2DD63230" w:rsidR="00704809" w:rsidRPr="006A707B" w:rsidRDefault="00201C19" w:rsidP="006A707B">
    <w:pPr>
      <w:pStyle w:val="Header"/>
    </w:pPr>
    <w:r>
      <w:rPr>
        <w:noProof/>
      </w:rPr>
      <w:drawing>
        <wp:anchor distT="0" distB="0" distL="114300" distR="114300" simplePos="0" relativeHeight="251658241" behindDoc="1" locked="0" layoutInCell="1" allowOverlap="1" wp14:anchorId="666287C7" wp14:editId="293AA72B">
          <wp:simplePos x="0" y="0"/>
          <wp:positionH relativeFrom="column">
            <wp:posOffset>0</wp:posOffset>
          </wp:positionH>
          <wp:positionV relativeFrom="paragraph">
            <wp:posOffset>-66675</wp:posOffset>
          </wp:positionV>
          <wp:extent cx="1397000" cy="8451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8451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E477E"/>
    <w:multiLevelType w:val="multilevel"/>
    <w:tmpl w:val="CFBE5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200487"/>
    <w:multiLevelType w:val="hybridMultilevel"/>
    <w:tmpl w:val="A3741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9393C"/>
    <w:multiLevelType w:val="hybridMultilevel"/>
    <w:tmpl w:val="ED4E8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70FF4"/>
    <w:multiLevelType w:val="hybridMultilevel"/>
    <w:tmpl w:val="5E08E2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6C2F09"/>
    <w:multiLevelType w:val="hybridMultilevel"/>
    <w:tmpl w:val="5568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A25D8"/>
    <w:multiLevelType w:val="hybridMultilevel"/>
    <w:tmpl w:val="26DC3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668BD"/>
    <w:multiLevelType w:val="hybridMultilevel"/>
    <w:tmpl w:val="2B0A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DF2AAB"/>
    <w:multiLevelType w:val="hybridMultilevel"/>
    <w:tmpl w:val="7E340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083AB2"/>
    <w:multiLevelType w:val="hybridMultilevel"/>
    <w:tmpl w:val="0DD03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43C82"/>
    <w:multiLevelType w:val="hybridMultilevel"/>
    <w:tmpl w:val="AF1EC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9D67D3"/>
    <w:multiLevelType w:val="hybridMultilevel"/>
    <w:tmpl w:val="A6128336"/>
    <w:lvl w:ilvl="0" w:tplc="08086BF2">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BDB4F1A"/>
    <w:multiLevelType w:val="hybridMultilevel"/>
    <w:tmpl w:val="5F92F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E56969"/>
    <w:multiLevelType w:val="hybridMultilevel"/>
    <w:tmpl w:val="44CCCF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F83670C"/>
    <w:multiLevelType w:val="hybridMultilevel"/>
    <w:tmpl w:val="8E84DB32"/>
    <w:lvl w:ilvl="0" w:tplc="08086BF2">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150631"/>
    <w:multiLevelType w:val="hybridMultilevel"/>
    <w:tmpl w:val="68F89340"/>
    <w:lvl w:ilvl="0" w:tplc="08090001">
      <w:start w:val="1"/>
      <w:numFmt w:val="bullet"/>
      <w:lvlText w:val=""/>
      <w:lvlJc w:val="left"/>
      <w:pPr>
        <w:ind w:left="1472" w:hanging="360"/>
      </w:pPr>
      <w:rPr>
        <w:rFonts w:ascii="Symbol" w:hAnsi="Symbol" w:hint="default"/>
      </w:rPr>
    </w:lvl>
    <w:lvl w:ilvl="1" w:tplc="08090003" w:tentative="1">
      <w:start w:val="1"/>
      <w:numFmt w:val="bullet"/>
      <w:lvlText w:val="o"/>
      <w:lvlJc w:val="left"/>
      <w:pPr>
        <w:ind w:left="2192" w:hanging="360"/>
      </w:pPr>
      <w:rPr>
        <w:rFonts w:ascii="Courier New" w:hAnsi="Courier New" w:cs="Courier New" w:hint="default"/>
      </w:rPr>
    </w:lvl>
    <w:lvl w:ilvl="2" w:tplc="08090005" w:tentative="1">
      <w:start w:val="1"/>
      <w:numFmt w:val="bullet"/>
      <w:lvlText w:val=""/>
      <w:lvlJc w:val="left"/>
      <w:pPr>
        <w:ind w:left="2912" w:hanging="360"/>
      </w:pPr>
      <w:rPr>
        <w:rFonts w:ascii="Wingdings" w:hAnsi="Wingdings" w:hint="default"/>
      </w:rPr>
    </w:lvl>
    <w:lvl w:ilvl="3" w:tplc="08090001" w:tentative="1">
      <w:start w:val="1"/>
      <w:numFmt w:val="bullet"/>
      <w:lvlText w:val=""/>
      <w:lvlJc w:val="left"/>
      <w:pPr>
        <w:ind w:left="3632" w:hanging="360"/>
      </w:pPr>
      <w:rPr>
        <w:rFonts w:ascii="Symbol" w:hAnsi="Symbol" w:hint="default"/>
      </w:rPr>
    </w:lvl>
    <w:lvl w:ilvl="4" w:tplc="08090003" w:tentative="1">
      <w:start w:val="1"/>
      <w:numFmt w:val="bullet"/>
      <w:lvlText w:val="o"/>
      <w:lvlJc w:val="left"/>
      <w:pPr>
        <w:ind w:left="4352" w:hanging="360"/>
      </w:pPr>
      <w:rPr>
        <w:rFonts w:ascii="Courier New" w:hAnsi="Courier New" w:cs="Courier New" w:hint="default"/>
      </w:rPr>
    </w:lvl>
    <w:lvl w:ilvl="5" w:tplc="08090005" w:tentative="1">
      <w:start w:val="1"/>
      <w:numFmt w:val="bullet"/>
      <w:lvlText w:val=""/>
      <w:lvlJc w:val="left"/>
      <w:pPr>
        <w:ind w:left="5072" w:hanging="360"/>
      </w:pPr>
      <w:rPr>
        <w:rFonts w:ascii="Wingdings" w:hAnsi="Wingdings" w:hint="default"/>
      </w:rPr>
    </w:lvl>
    <w:lvl w:ilvl="6" w:tplc="08090001" w:tentative="1">
      <w:start w:val="1"/>
      <w:numFmt w:val="bullet"/>
      <w:lvlText w:val=""/>
      <w:lvlJc w:val="left"/>
      <w:pPr>
        <w:ind w:left="5792" w:hanging="360"/>
      </w:pPr>
      <w:rPr>
        <w:rFonts w:ascii="Symbol" w:hAnsi="Symbol" w:hint="default"/>
      </w:rPr>
    </w:lvl>
    <w:lvl w:ilvl="7" w:tplc="08090003" w:tentative="1">
      <w:start w:val="1"/>
      <w:numFmt w:val="bullet"/>
      <w:lvlText w:val="o"/>
      <w:lvlJc w:val="left"/>
      <w:pPr>
        <w:ind w:left="6512" w:hanging="360"/>
      </w:pPr>
      <w:rPr>
        <w:rFonts w:ascii="Courier New" w:hAnsi="Courier New" w:cs="Courier New" w:hint="default"/>
      </w:rPr>
    </w:lvl>
    <w:lvl w:ilvl="8" w:tplc="08090005" w:tentative="1">
      <w:start w:val="1"/>
      <w:numFmt w:val="bullet"/>
      <w:lvlText w:val=""/>
      <w:lvlJc w:val="left"/>
      <w:pPr>
        <w:ind w:left="7232" w:hanging="360"/>
      </w:pPr>
      <w:rPr>
        <w:rFonts w:ascii="Wingdings" w:hAnsi="Wingdings" w:hint="default"/>
      </w:rPr>
    </w:lvl>
  </w:abstractNum>
  <w:abstractNum w:abstractNumId="15" w15:restartNumberingAfterBreak="0">
    <w:nsid w:val="6EF8771B"/>
    <w:multiLevelType w:val="hybridMultilevel"/>
    <w:tmpl w:val="F47AB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B05B77"/>
    <w:multiLevelType w:val="hybridMultilevel"/>
    <w:tmpl w:val="5A469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720AAB"/>
    <w:multiLevelType w:val="hybridMultilevel"/>
    <w:tmpl w:val="F034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734B5A"/>
    <w:multiLevelType w:val="hybridMultilevel"/>
    <w:tmpl w:val="FD9A9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99278952">
    <w:abstractNumId w:val="1"/>
  </w:num>
  <w:num w:numId="2" w16cid:durableId="354424690">
    <w:abstractNumId w:val="5"/>
  </w:num>
  <w:num w:numId="3" w16cid:durableId="522788934">
    <w:abstractNumId w:val="4"/>
  </w:num>
  <w:num w:numId="4" w16cid:durableId="896817563">
    <w:abstractNumId w:val="18"/>
  </w:num>
  <w:num w:numId="5" w16cid:durableId="1599560008">
    <w:abstractNumId w:val="17"/>
  </w:num>
  <w:num w:numId="6" w16cid:durableId="863053399">
    <w:abstractNumId w:val="6"/>
  </w:num>
  <w:num w:numId="7" w16cid:durableId="546796326">
    <w:abstractNumId w:val="8"/>
  </w:num>
  <w:num w:numId="8" w16cid:durableId="1830754553">
    <w:abstractNumId w:val="2"/>
  </w:num>
  <w:num w:numId="9" w16cid:durableId="939683659">
    <w:abstractNumId w:val="11"/>
  </w:num>
  <w:num w:numId="10" w16cid:durableId="1962951754">
    <w:abstractNumId w:val="16"/>
  </w:num>
  <w:num w:numId="11" w16cid:durableId="1886521091">
    <w:abstractNumId w:val="7"/>
  </w:num>
  <w:num w:numId="12" w16cid:durableId="1289119147">
    <w:abstractNumId w:val="15"/>
  </w:num>
  <w:num w:numId="13" w16cid:durableId="1639602826">
    <w:abstractNumId w:val="9"/>
  </w:num>
  <w:num w:numId="14" w16cid:durableId="13846202">
    <w:abstractNumId w:val="0"/>
  </w:num>
  <w:num w:numId="15" w16cid:durableId="616571499">
    <w:abstractNumId w:val="14"/>
  </w:num>
  <w:num w:numId="16" w16cid:durableId="806316907">
    <w:abstractNumId w:val="13"/>
  </w:num>
  <w:num w:numId="17" w16cid:durableId="1513954675">
    <w:abstractNumId w:val="10"/>
  </w:num>
  <w:num w:numId="18" w16cid:durableId="108625359">
    <w:abstractNumId w:val="12"/>
  </w:num>
  <w:num w:numId="19" w16cid:durableId="19299209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CC"/>
    <w:rsid w:val="0001082A"/>
    <w:rsid w:val="00014EC3"/>
    <w:rsid w:val="00033905"/>
    <w:rsid w:val="00034838"/>
    <w:rsid w:val="00036D06"/>
    <w:rsid w:val="0006115F"/>
    <w:rsid w:val="0008434F"/>
    <w:rsid w:val="00086B2A"/>
    <w:rsid w:val="00092C59"/>
    <w:rsid w:val="00093016"/>
    <w:rsid w:val="000A1ED1"/>
    <w:rsid w:val="000A4DEB"/>
    <w:rsid w:val="000C6645"/>
    <w:rsid w:val="000F402E"/>
    <w:rsid w:val="000F50A1"/>
    <w:rsid w:val="000F7D19"/>
    <w:rsid w:val="00121388"/>
    <w:rsid w:val="00122B7D"/>
    <w:rsid w:val="001262E7"/>
    <w:rsid w:val="00130BD9"/>
    <w:rsid w:val="00130DF3"/>
    <w:rsid w:val="001332D4"/>
    <w:rsid w:val="00133951"/>
    <w:rsid w:val="00140E09"/>
    <w:rsid w:val="00147BC4"/>
    <w:rsid w:val="00150E76"/>
    <w:rsid w:val="00151694"/>
    <w:rsid w:val="001832B9"/>
    <w:rsid w:val="001851AA"/>
    <w:rsid w:val="0018540F"/>
    <w:rsid w:val="00185426"/>
    <w:rsid w:val="00194A45"/>
    <w:rsid w:val="001A3CEE"/>
    <w:rsid w:val="001B5874"/>
    <w:rsid w:val="001D6974"/>
    <w:rsid w:val="001E6584"/>
    <w:rsid w:val="001E79CC"/>
    <w:rsid w:val="001F0555"/>
    <w:rsid w:val="001F2604"/>
    <w:rsid w:val="00201C19"/>
    <w:rsid w:val="00206CBA"/>
    <w:rsid w:val="0021410C"/>
    <w:rsid w:val="002169E2"/>
    <w:rsid w:val="00217CEF"/>
    <w:rsid w:val="00236151"/>
    <w:rsid w:val="00246028"/>
    <w:rsid w:val="00253918"/>
    <w:rsid w:val="00254054"/>
    <w:rsid w:val="002712D7"/>
    <w:rsid w:val="00272757"/>
    <w:rsid w:val="0027301E"/>
    <w:rsid w:val="00281CEA"/>
    <w:rsid w:val="002A36CD"/>
    <w:rsid w:val="002A4CC5"/>
    <w:rsid w:val="002A6ECC"/>
    <w:rsid w:val="002B1643"/>
    <w:rsid w:val="002B573F"/>
    <w:rsid w:val="002C5231"/>
    <w:rsid w:val="002D50B4"/>
    <w:rsid w:val="002D526C"/>
    <w:rsid w:val="002E596D"/>
    <w:rsid w:val="002E5ED6"/>
    <w:rsid w:val="002F1FBB"/>
    <w:rsid w:val="002F4767"/>
    <w:rsid w:val="003078E1"/>
    <w:rsid w:val="00313563"/>
    <w:rsid w:val="00320494"/>
    <w:rsid w:val="00330557"/>
    <w:rsid w:val="00357D57"/>
    <w:rsid w:val="003758D7"/>
    <w:rsid w:val="00376A60"/>
    <w:rsid w:val="00385A02"/>
    <w:rsid w:val="0039162D"/>
    <w:rsid w:val="00394DE7"/>
    <w:rsid w:val="00396CAF"/>
    <w:rsid w:val="003A2F41"/>
    <w:rsid w:val="003A74A7"/>
    <w:rsid w:val="003D4026"/>
    <w:rsid w:val="003E5395"/>
    <w:rsid w:val="00404E56"/>
    <w:rsid w:val="00410C28"/>
    <w:rsid w:val="00440010"/>
    <w:rsid w:val="00440359"/>
    <w:rsid w:val="0044274B"/>
    <w:rsid w:val="0045512E"/>
    <w:rsid w:val="004610B6"/>
    <w:rsid w:val="0047776A"/>
    <w:rsid w:val="004C3372"/>
    <w:rsid w:val="004E4861"/>
    <w:rsid w:val="00502624"/>
    <w:rsid w:val="005051E1"/>
    <w:rsid w:val="0050680A"/>
    <w:rsid w:val="00536D5A"/>
    <w:rsid w:val="00546201"/>
    <w:rsid w:val="005577EB"/>
    <w:rsid w:val="00564669"/>
    <w:rsid w:val="00573800"/>
    <w:rsid w:val="0057799E"/>
    <w:rsid w:val="005A15CC"/>
    <w:rsid w:val="005A180D"/>
    <w:rsid w:val="005B0C1D"/>
    <w:rsid w:val="005B2663"/>
    <w:rsid w:val="005B5368"/>
    <w:rsid w:val="005C1119"/>
    <w:rsid w:val="005E2AAA"/>
    <w:rsid w:val="005E4E31"/>
    <w:rsid w:val="005E7E6E"/>
    <w:rsid w:val="005F4F21"/>
    <w:rsid w:val="00622E76"/>
    <w:rsid w:val="0062354C"/>
    <w:rsid w:val="00624BF8"/>
    <w:rsid w:val="00654A97"/>
    <w:rsid w:val="006623F3"/>
    <w:rsid w:val="006635A2"/>
    <w:rsid w:val="0066448E"/>
    <w:rsid w:val="0067048D"/>
    <w:rsid w:val="00673BB4"/>
    <w:rsid w:val="00683460"/>
    <w:rsid w:val="006854B5"/>
    <w:rsid w:val="00692E23"/>
    <w:rsid w:val="006A1334"/>
    <w:rsid w:val="006A15FD"/>
    <w:rsid w:val="006A21F6"/>
    <w:rsid w:val="006A707B"/>
    <w:rsid w:val="006B4397"/>
    <w:rsid w:val="006C4BBE"/>
    <w:rsid w:val="006D4022"/>
    <w:rsid w:val="006E6EB2"/>
    <w:rsid w:val="006F0682"/>
    <w:rsid w:val="006F0A0E"/>
    <w:rsid w:val="006F42DA"/>
    <w:rsid w:val="006F4E48"/>
    <w:rsid w:val="007010C2"/>
    <w:rsid w:val="00704809"/>
    <w:rsid w:val="007048C5"/>
    <w:rsid w:val="0070793C"/>
    <w:rsid w:val="00732F2B"/>
    <w:rsid w:val="00734F04"/>
    <w:rsid w:val="00757C43"/>
    <w:rsid w:val="0076331A"/>
    <w:rsid w:val="007718C3"/>
    <w:rsid w:val="0079157D"/>
    <w:rsid w:val="00791F63"/>
    <w:rsid w:val="00793106"/>
    <w:rsid w:val="00794BCA"/>
    <w:rsid w:val="007A1EE6"/>
    <w:rsid w:val="007A48B8"/>
    <w:rsid w:val="007B627C"/>
    <w:rsid w:val="007C4536"/>
    <w:rsid w:val="007C5926"/>
    <w:rsid w:val="007C68AE"/>
    <w:rsid w:val="007D51E2"/>
    <w:rsid w:val="00800626"/>
    <w:rsid w:val="0080259C"/>
    <w:rsid w:val="00806DEF"/>
    <w:rsid w:val="00814702"/>
    <w:rsid w:val="00814CE3"/>
    <w:rsid w:val="00832B7E"/>
    <w:rsid w:val="0084489D"/>
    <w:rsid w:val="00845B30"/>
    <w:rsid w:val="00865A4F"/>
    <w:rsid w:val="008663EC"/>
    <w:rsid w:val="008739DA"/>
    <w:rsid w:val="008824DA"/>
    <w:rsid w:val="00882E9A"/>
    <w:rsid w:val="00887EFF"/>
    <w:rsid w:val="008A7142"/>
    <w:rsid w:val="008B0244"/>
    <w:rsid w:val="008B029E"/>
    <w:rsid w:val="008C2688"/>
    <w:rsid w:val="008C502E"/>
    <w:rsid w:val="008D4434"/>
    <w:rsid w:val="008E06C2"/>
    <w:rsid w:val="008F293A"/>
    <w:rsid w:val="008F6F4F"/>
    <w:rsid w:val="008F750F"/>
    <w:rsid w:val="008F7F09"/>
    <w:rsid w:val="00905D40"/>
    <w:rsid w:val="009109F8"/>
    <w:rsid w:val="00932216"/>
    <w:rsid w:val="00946261"/>
    <w:rsid w:val="00950AF8"/>
    <w:rsid w:val="00951515"/>
    <w:rsid w:val="00957E5B"/>
    <w:rsid w:val="00965D2D"/>
    <w:rsid w:val="00966B74"/>
    <w:rsid w:val="00973159"/>
    <w:rsid w:val="0098044A"/>
    <w:rsid w:val="00986F2C"/>
    <w:rsid w:val="00996A3F"/>
    <w:rsid w:val="0099719C"/>
    <w:rsid w:val="009B067C"/>
    <w:rsid w:val="009B5E24"/>
    <w:rsid w:val="009C4F0D"/>
    <w:rsid w:val="009D2AEF"/>
    <w:rsid w:val="009E7944"/>
    <w:rsid w:val="009F64E9"/>
    <w:rsid w:val="009F6887"/>
    <w:rsid w:val="00A04BEE"/>
    <w:rsid w:val="00A24FA9"/>
    <w:rsid w:val="00A253AC"/>
    <w:rsid w:val="00A534EC"/>
    <w:rsid w:val="00A57787"/>
    <w:rsid w:val="00A80ED4"/>
    <w:rsid w:val="00A80F6D"/>
    <w:rsid w:val="00A84768"/>
    <w:rsid w:val="00AA0C30"/>
    <w:rsid w:val="00AA2B31"/>
    <w:rsid w:val="00AC0317"/>
    <w:rsid w:val="00AC52B3"/>
    <w:rsid w:val="00AD7E5C"/>
    <w:rsid w:val="00AD7EE7"/>
    <w:rsid w:val="00AE2CC3"/>
    <w:rsid w:val="00B1452B"/>
    <w:rsid w:val="00B177A9"/>
    <w:rsid w:val="00B22C8F"/>
    <w:rsid w:val="00B325C9"/>
    <w:rsid w:val="00B334BE"/>
    <w:rsid w:val="00B429B5"/>
    <w:rsid w:val="00B46C23"/>
    <w:rsid w:val="00B47F49"/>
    <w:rsid w:val="00B50E47"/>
    <w:rsid w:val="00B55036"/>
    <w:rsid w:val="00B5737E"/>
    <w:rsid w:val="00B646BB"/>
    <w:rsid w:val="00B75F57"/>
    <w:rsid w:val="00B822F9"/>
    <w:rsid w:val="00B85E90"/>
    <w:rsid w:val="00B948D1"/>
    <w:rsid w:val="00BB36CD"/>
    <w:rsid w:val="00BC71D6"/>
    <w:rsid w:val="00BC75BD"/>
    <w:rsid w:val="00BE20EF"/>
    <w:rsid w:val="00BE4660"/>
    <w:rsid w:val="00BE5569"/>
    <w:rsid w:val="00BE63EC"/>
    <w:rsid w:val="00C0012B"/>
    <w:rsid w:val="00C10EEE"/>
    <w:rsid w:val="00C12B4E"/>
    <w:rsid w:val="00C20553"/>
    <w:rsid w:val="00C21CF8"/>
    <w:rsid w:val="00C24F87"/>
    <w:rsid w:val="00C3242C"/>
    <w:rsid w:val="00C32A30"/>
    <w:rsid w:val="00C557CA"/>
    <w:rsid w:val="00C61250"/>
    <w:rsid w:val="00C7153B"/>
    <w:rsid w:val="00C7262D"/>
    <w:rsid w:val="00C74747"/>
    <w:rsid w:val="00C75A0B"/>
    <w:rsid w:val="00C90EEF"/>
    <w:rsid w:val="00C95CB7"/>
    <w:rsid w:val="00C96612"/>
    <w:rsid w:val="00C969E6"/>
    <w:rsid w:val="00CB55BE"/>
    <w:rsid w:val="00CD422F"/>
    <w:rsid w:val="00CE40B0"/>
    <w:rsid w:val="00D038BC"/>
    <w:rsid w:val="00D1145F"/>
    <w:rsid w:val="00D1362A"/>
    <w:rsid w:val="00D13FE4"/>
    <w:rsid w:val="00D14B66"/>
    <w:rsid w:val="00D231C5"/>
    <w:rsid w:val="00D31E36"/>
    <w:rsid w:val="00D333BB"/>
    <w:rsid w:val="00D53B80"/>
    <w:rsid w:val="00D64B44"/>
    <w:rsid w:val="00D652F3"/>
    <w:rsid w:val="00D71ADD"/>
    <w:rsid w:val="00D7400E"/>
    <w:rsid w:val="00D8201E"/>
    <w:rsid w:val="00D9082C"/>
    <w:rsid w:val="00D93725"/>
    <w:rsid w:val="00D9482C"/>
    <w:rsid w:val="00D9790C"/>
    <w:rsid w:val="00DA6D0F"/>
    <w:rsid w:val="00DB5F19"/>
    <w:rsid w:val="00DD10F4"/>
    <w:rsid w:val="00DD71E1"/>
    <w:rsid w:val="00DE200A"/>
    <w:rsid w:val="00DE5A03"/>
    <w:rsid w:val="00DE7F89"/>
    <w:rsid w:val="00DF1447"/>
    <w:rsid w:val="00E0199A"/>
    <w:rsid w:val="00E03EA5"/>
    <w:rsid w:val="00E21A29"/>
    <w:rsid w:val="00E34CB7"/>
    <w:rsid w:val="00E36136"/>
    <w:rsid w:val="00E4489D"/>
    <w:rsid w:val="00E45182"/>
    <w:rsid w:val="00E50A5B"/>
    <w:rsid w:val="00E571B4"/>
    <w:rsid w:val="00E60240"/>
    <w:rsid w:val="00E620C0"/>
    <w:rsid w:val="00E93E8A"/>
    <w:rsid w:val="00E9598A"/>
    <w:rsid w:val="00EA40B2"/>
    <w:rsid w:val="00EB4450"/>
    <w:rsid w:val="00EB610F"/>
    <w:rsid w:val="00EB6BF0"/>
    <w:rsid w:val="00EC1825"/>
    <w:rsid w:val="00ED210B"/>
    <w:rsid w:val="00ED3BD2"/>
    <w:rsid w:val="00EE1BD3"/>
    <w:rsid w:val="00F03B0F"/>
    <w:rsid w:val="00F21AA9"/>
    <w:rsid w:val="00F23BA2"/>
    <w:rsid w:val="00F31E93"/>
    <w:rsid w:val="00F5334D"/>
    <w:rsid w:val="00F730BB"/>
    <w:rsid w:val="00F73CE8"/>
    <w:rsid w:val="00F76FAE"/>
    <w:rsid w:val="00F806B2"/>
    <w:rsid w:val="00F84C0E"/>
    <w:rsid w:val="00F8506E"/>
    <w:rsid w:val="00F91DCD"/>
    <w:rsid w:val="00F9663D"/>
    <w:rsid w:val="00FA31FB"/>
    <w:rsid w:val="00FB47E4"/>
    <w:rsid w:val="00FC0B1D"/>
    <w:rsid w:val="00FC4FEB"/>
    <w:rsid w:val="00FE5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F7CEE"/>
  <w15:chartTrackingRefBased/>
  <w15:docId w15:val="{79574C59-330B-464D-91D3-D7FFD3B5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9CC"/>
    <w:pPr>
      <w:spacing w:after="160" w:line="259" w:lineRule="auto"/>
    </w:pPr>
    <w:rPr>
      <w:sz w:val="22"/>
      <w:szCs w:val="22"/>
      <w:lang w:val="en-ZA" w:eastAsia="en-US"/>
    </w:rPr>
  </w:style>
  <w:style w:type="paragraph" w:styleId="Heading2">
    <w:name w:val="heading 2"/>
    <w:basedOn w:val="Normal"/>
    <w:link w:val="Heading2Char"/>
    <w:uiPriority w:val="1"/>
    <w:qFormat/>
    <w:rsid w:val="00AD7EE7"/>
    <w:pPr>
      <w:widowControl w:val="0"/>
      <w:autoSpaceDE w:val="0"/>
      <w:autoSpaceDN w:val="0"/>
      <w:spacing w:after="0" w:line="240" w:lineRule="auto"/>
      <w:ind w:left="752"/>
      <w:outlineLvl w:val="1"/>
    </w:pPr>
    <w:rPr>
      <w:rFonts w:ascii="Arial-BoldItalicMT" w:eastAsia="Arial-BoldItalicMT" w:hAnsi="Arial-BoldItalicMT" w:cs="Arial-BoldItalicMT"/>
      <w:b/>
      <w:bCs/>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66448E"/>
    <w:pPr>
      <w:spacing w:before="40" w:after="40"/>
    </w:pPr>
    <w:rPr>
      <w:rFonts w:ascii="Arial" w:hAnsi="Arial"/>
    </w:rPr>
    <w:tblPr>
      <w:tblBorders>
        <w:insideH w:val="single" w:sz="4" w:space="0" w:color="A5A5A5"/>
      </w:tblBorders>
    </w:tblPr>
    <w:tcPr>
      <w:shd w:val="clear" w:color="auto" w:fill="auto"/>
    </w:tcPr>
    <w:tblStylePr w:type="firstRow">
      <w:rPr>
        <w:rFonts w:ascii="Arial" w:hAnsi="Arial"/>
        <w:b/>
        <w:color w:val="FFFFFF"/>
        <w:sz w:val="20"/>
      </w:rPr>
      <w:tblPr/>
      <w:tcPr>
        <w:tcBorders>
          <w:top w:val="nil"/>
          <w:left w:val="single" w:sz="4" w:space="0" w:color="808000"/>
          <w:bottom w:val="nil"/>
          <w:right w:val="single" w:sz="4" w:space="0" w:color="808000"/>
          <w:insideH w:val="nil"/>
          <w:insideV w:val="single" w:sz="4" w:space="0" w:color="FFFFFF"/>
          <w:tl2br w:val="nil"/>
          <w:tr2bl w:val="nil"/>
        </w:tcBorders>
        <w:shd w:val="clear" w:color="auto" w:fill="808000"/>
      </w:tcPr>
    </w:tblStylePr>
    <w:tblStylePr w:type="lastRow">
      <w:tblPr/>
      <w:tcPr>
        <w:shd w:val="clear" w:color="auto" w:fill="auto"/>
      </w:tcPr>
    </w:tblStylePr>
  </w:style>
  <w:style w:type="paragraph" w:styleId="Header">
    <w:name w:val="header"/>
    <w:basedOn w:val="Normal"/>
    <w:link w:val="HeaderChar"/>
    <w:uiPriority w:val="99"/>
    <w:unhideWhenUsed/>
    <w:rsid w:val="00704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809"/>
  </w:style>
  <w:style w:type="paragraph" w:styleId="Footer">
    <w:name w:val="footer"/>
    <w:basedOn w:val="Normal"/>
    <w:link w:val="FooterChar"/>
    <w:uiPriority w:val="99"/>
    <w:unhideWhenUsed/>
    <w:rsid w:val="00704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809"/>
  </w:style>
  <w:style w:type="paragraph" w:customStyle="1" w:styleId="Body">
    <w:name w:val="Body"/>
    <w:rsid w:val="0067048D"/>
    <w:pPr>
      <w:tabs>
        <w:tab w:val="left" w:pos="283"/>
      </w:tabs>
      <w:outlineLvl w:val="0"/>
    </w:pPr>
    <w:rPr>
      <w:rFonts w:ascii="Helvetica" w:eastAsia="ヒラギノ角ゴ Pro W3" w:hAnsi="Helvetica"/>
      <w:color w:val="000000"/>
      <w:sz w:val="24"/>
      <w:lang w:val="en-US"/>
    </w:rPr>
  </w:style>
  <w:style w:type="paragraph" w:customStyle="1" w:styleId="FreeForm">
    <w:name w:val="Free Form"/>
    <w:autoRedefine/>
    <w:rsid w:val="0067048D"/>
    <w:pPr>
      <w:outlineLvl w:val="0"/>
    </w:pPr>
    <w:rPr>
      <w:rFonts w:ascii="Helvetica" w:eastAsia="ヒラギノ角ゴ Pro W3" w:hAnsi="Helvetica"/>
      <w:color w:val="000000"/>
      <w:sz w:val="24"/>
      <w:lang w:val="en-US"/>
    </w:rPr>
  </w:style>
  <w:style w:type="character" w:styleId="Hyperlink">
    <w:name w:val="Hyperlink"/>
    <w:uiPriority w:val="99"/>
    <w:unhideWhenUsed/>
    <w:rsid w:val="0067048D"/>
    <w:rPr>
      <w:color w:val="0000FF"/>
      <w:u w:val="single"/>
    </w:rPr>
  </w:style>
  <w:style w:type="paragraph" w:customStyle="1" w:styleId="Default">
    <w:name w:val="Default"/>
    <w:rsid w:val="0067048D"/>
    <w:pPr>
      <w:autoSpaceDE w:val="0"/>
      <w:autoSpaceDN w:val="0"/>
      <w:adjustRightInd w:val="0"/>
    </w:pPr>
    <w:rPr>
      <w:rFonts w:ascii="Georgia" w:eastAsia="Times New Roman" w:hAnsi="Georgia" w:cs="Georgia"/>
      <w:color w:val="000000"/>
      <w:sz w:val="24"/>
      <w:szCs w:val="24"/>
    </w:rPr>
  </w:style>
  <w:style w:type="paragraph" w:styleId="BalloonText">
    <w:name w:val="Balloon Text"/>
    <w:basedOn w:val="Normal"/>
    <w:link w:val="BalloonTextChar"/>
    <w:rsid w:val="00732F2B"/>
    <w:pPr>
      <w:spacing w:after="0" w:line="240" w:lineRule="auto"/>
    </w:pPr>
    <w:rPr>
      <w:rFonts w:ascii="Segoe UI" w:eastAsia="Times New Roman" w:hAnsi="Segoe UI" w:cs="Segoe UI"/>
      <w:sz w:val="18"/>
      <w:szCs w:val="18"/>
      <w:lang w:val="en-US"/>
    </w:rPr>
  </w:style>
  <w:style w:type="character" w:customStyle="1" w:styleId="BalloonTextChar">
    <w:name w:val="Balloon Text Char"/>
    <w:link w:val="BalloonText"/>
    <w:rsid w:val="00732F2B"/>
    <w:rPr>
      <w:rFonts w:ascii="Segoe UI" w:eastAsia="Times New Roman" w:hAnsi="Segoe UI" w:cs="Segoe UI"/>
      <w:sz w:val="18"/>
      <w:szCs w:val="18"/>
      <w:lang w:val="en-US" w:eastAsia="en-US"/>
    </w:rPr>
  </w:style>
  <w:style w:type="paragraph" w:styleId="ListParagraph">
    <w:name w:val="List Paragraph"/>
    <w:basedOn w:val="Normal"/>
    <w:uiPriority w:val="34"/>
    <w:qFormat/>
    <w:rsid w:val="00732F2B"/>
    <w:pPr>
      <w:ind w:left="720"/>
    </w:pPr>
  </w:style>
  <w:style w:type="table" w:styleId="TableGrid">
    <w:name w:val="Table Grid"/>
    <w:basedOn w:val="TableNormal"/>
    <w:uiPriority w:val="39"/>
    <w:rsid w:val="002A4C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153B"/>
    <w:rPr>
      <w:sz w:val="16"/>
      <w:szCs w:val="16"/>
    </w:rPr>
  </w:style>
  <w:style w:type="paragraph" w:styleId="CommentText">
    <w:name w:val="annotation text"/>
    <w:basedOn w:val="Normal"/>
    <w:link w:val="CommentTextChar"/>
    <w:uiPriority w:val="99"/>
    <w:unhideWhenUsed/>
    <w:rsid w:val="00C7153B"/>
    <w:pPr>
      <w:spacing w:line="240" w:lineRule="auto"/>
    </w:pPr>
    <w:rPr>
      <w:sz w:val="20"/>
      <w:szCs w:val="20"/>
    </w:rPr>
  </w:style>
  <w:style w:type="character" w:customStyle="1" w:styleId="CommentTextChar">
    <w:name w:val="Comment Text Char"/>
    <w:basedOn w:val="DefaultParagraphFont"/>
    <w:link w:val="CommentText"/>
    <w:uiPriority w:val="99"/>
    <w:rsid w:val="00C7153B"/>
    <w:rPr>
      <w:lang w:val="en-ZA" w:eastAsia="en-US"/>
    </w:rPr>
  </w:style>
  <w:style w:type="paragraph" w:styleId="CommentSubject">
    <w:name w:val="annotation subject"/>
    <w:basedOn w:val="CommentText"/>
    <w:next w:val="CommentText"/>
    <w:link w:val="CommentSubjectChar"/>
    <w:uiPriority w:val="99"/>
    <w:semiHidden/>
    <w:unhideWhenUsed/>
    <w:rsid w:val="00C7153B"/>
    <w:rPr>
      <w:b/>
      <w:bCs/>
    </w:rPr>
  </w:style>
  <w:style w:type="character" w:customStyle="1" w:styleId="CommentSubjectChar">
    <w:name w:val="Comment Subject Char"/>
    <w:basedOn w:val="CommentTextChar"/>
    <w:link w:val="CommentSubject"/>
    <w:uiPriority w:val="99"/>
    <w:semiHidden/>
    <w:rsid w:val="00C7153B"/>
    <w:rPr>
      <w:b/>
      <w:bCs/>
      <w:lang w:val="en-ZA" w:eastAsia="en-US"/>
    </w:rPr>
  </w:style>
  <w:style w:type="paragraph" w:styleId="Revision">
    <w:name w:val="Revision"/>
    <w:hidden/>
    <w:uiPriority w:val="99"/>
    <w:semiHidden/>
    <w:rsid w:val="00AC0317"/>
    <w:rPr>
      <w:sz w:val="22"/>
      <w:szCs w:val="22"/>
      <w:lang w:val="en-ZA" w:eastAsia="en-US"/>
    </w:rPr>
  </w:style>
  <w:style w:type="character" w:customStyle="1" w:styleId="Heading2Char">
    <w:name w:val="Heading 2 Char"/>
    <w:basedOn w:val="DefaultParagraphFont"/>
    <w:link w:val="Heading2"/>
    <w:uiPriority w:val="1"/>
    <w:rsid w:val="00AD7EE7"/>
    <w:rPr>
      <w:rFonts w:ascii="Arial-BoldItalicMT" w:eastAsia="Arial-BoldItalicMT" w:hAnsi="Arial-BoldItalicMT" w:cs="Arial-BoldItalicMT"/>
      <w:b/>
      <w:bCs/>
      <w:i/>
      <w:sz w:val="22"/>
      <w:szCs w:val="22"/>
      <w:lang w:val="en-US" w:eastAsia="en-US"/>
    </w:rPr>
  </w:style>
  <w:style w:type="paragraph" w:styleId="PlainText">
    <w:name w:val="Plain Text"/>
    <w:basedOn w:val="Normal"/>
    <w:link w:val="PlainTextChar"/>
    <w:uiPriority w:val="99"/>
    <w:unhideWhenUsed/>
    <w:rsid w:val="00950AF8"/>
    <w:pPr>
      <w:spacing w:after="0" w:line="240" w:lineRule="auto"/>
    </w:pPr>
    <w:rPr>
      <w:rFonts w:eastAsiaTheme="minorHAnsi" w:cstheme="minorBidi"/>
      <w:szCs w:val="21"/>
      <w:lang w:val="en-GB"/>
    </w:rPr>
  </w:style>
  <w:style w:type="character" w:customStyle="1" w:styleId="PlainTextChar">
    <w:name w:val="Plain Text Char"/>
    <w:basedOn w:val="DefaultParagraphFont"/>
    <w:link w:val="PlainText"/>
    <w:uiPriority w:val="99"/>
    <w:rsid w:val="00950AF8"/>
    <w:rPr>
      <w:rFonts w:eastAsiaTheme="minorHAnsi" w:cstheme="minorBidi"/>
      <w:sz w:val="22"/>
      <w:szCs w:val="21"/>
      <w:lang w:eastAsia="en-US"/>
    </w:rPr>
  </w:style>
  <w:style w:type="paragraph" w:styleId="NormalWeb">
    <w:name w:val="Normal (Web)"/>
    <w:basedOn w:val="Normal"/>
    <w:uiPriority w:val="99"/>
    <w:semiHidden/>
    <w:unhideWhenUsed/>
    <w:rsid w:val="00313563"/>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16666">
      <w:bodyDiv w:val="1"/>
      <w:marLeft w:val="0"/>
      <w:marRight w:val="0"/>
      <w:marTop w:val="0"/>
      <w:marBottom w:val="0"/>
      <w:divBdr>
        <w:top w:val="none" w:sz="0" w:space="0" w:color="auto"/>
        <w:left w:val="none" w:sz="0" w:space="0" w:color="auto"/>
        <w:bottom w:val="none" w:sz="0" w:space="0" w:color="auto"/>
        <w:right w:val="none" w:sz="0" w:space="0" w:color="auto"/>
      </w:divBdr>
    </w:div>
    <w:div w:id="923612330">
      <w:bodyDiv w:val="1"/>
      <w:marLeft w:val="0"/>
      <w:marRight w:val="0"/>
      <w:marTop w:val="0"/>
      <w:marBottom w:val="0"/>
      <w:divBdr>
        <w:top w:val="none" w:sz="0" w:space="0" w:color="auto"/>
        <w:left w:val="none" w:sz="0" w:space="0" w:color="auto"/>
        <w:bottom w:val="none" w:sz="0" w:space="0" w:color="auto"/>
        <w:right w:val="none" w:sz="0" w:space="0" w:color="auto"/>
      </w:divBdr>
    </w:div>
    <w:div w:id="1262644228">
      <w:bodyDiv w:val="1"/>
      <w:marLeft w:val="0"/>
      <w:marRight w:val="0"/>
      <w:marTop w:val="0"/>
      <w:marBottom w:val="0"/>
      <w:divBdr>
        <w:top w:val="none" w:sz="0" w:space="0" w:color="auto"/>
        <w:left w:val="none" w:sz="0" w:space="0" w:color="auto"/>
        <w:bottom w:val="none" w:sz="0" w:space="0" w:color="auto"/>
        <w:right w:val="none" w:sz="0" w:space="0" w:color="auto"/>
      </w:divBdr>
    </w:div>
    <w:div w:id="1475486304">
      <w:bodyDiv w:val="1"/>
      <w:marLeft w:val="0"/>
      <w:marRight w:val="0"/>
      <w:marTop w:val="0"/>
      <w:marBottom w:val="0"/>
      <w:divBdr>
        <w:top w:val="none" w:sz="0" w:space="0" w:color="auto"/>
        <w:left w:val="none" w:sz="0" w:space="0" w:color="auto"/>
        <w:bottom w:val="none" w:sz="0" w:space="0" w:color="auto"/>
        <w:right w:val="none" w:sz="0" w:space="0" w:color="auto"/>
      </w:divBdr>
    </w:div>
    <w:div w:id="1652829667">
      <w:bodyDiv w:val="1"/>
      <w:marLeft w:val="0"/>
      <w:marRight w:val="0"/>
      <w:marTop w:val="0"/>
      <w:marBottom w:val="0"/>
      <w:divBdr>
        <w:top w:val="none" w:sz="0" w:space="0" w:color="auto"/>
        <w:left w:val="none" w:sz="0" w:space="0" w:color="auto"/>
        <w:bottom w:val="none" w:sz="0" w:space="0" w:color="auto"/>
        <w:right w:val="none" w:sz="0" w:space="0" w:color="auto"/>
      </w:divBdr>
      <w:divsChild>
        <w:div w:id="103962718">
          <w:marLeft w:val="0"/>
          <w:marRight w:val="0"/>
          <w:marTop w:val="0"/>
          <w:marBottom w:val="0"/>
          <w:divBdr>
            <w:top w:val="none" w:sz="0" w:space="0" w:color="auto"/>
            <w:left w:val="none" w:sz="0" w:space="0" w:color="auto"/>
            <w:bottom w:val="none" w:sz="0" w:space="0" w:color="auto"/>
            <w:right w:val="none" w:sz="0" w:space="0" w:color="auto"/>
          </w:divBdr>
          <w:divsChild>
            <w:div w:id="1338966763">
              <w:marLeft w:val="0"/>
              <w:marRight w:val="0"/>
              <w:marTop w:val="0"/>
              <w:marBottom w:val="0"/>
              <w:divBdr>
                <w:top w:val="none" w:sz="0" w:space="0" w:color="auto"/>
                <w:left w:val="none" w:sz="0" w:space="0" w:color="auto"/>
                <w:bottom w:val="none" w:sz="0" w:space="0" w:color="auto"/>
                <w:right w:val="none" w:sz="0" w:space="0" w:color="auto"/>
              </w:divBdr>
              <w:divsChild>
                <w:div w:id="576476668">
                  <w:marLeft w:val="0"/>
                  <w:marRight w:val="0"/>
                  <w:marTop w:val="0"/>
                  <w:marBottom w:val="0"/>
                  <w:divBdr>
                    <w:top w:val="none" w:sz="0" w:space="0" w:color="auto"/>
                    <w:left w:val="none" w:sz="0" w:space="0" w:color="auto"/>
                    <w:bottom w:val="none" w:sz="0" w:space="0" w:color="auto"/>
                    <w:right w:val="none" w:sz="0" w:space="0" w:color="auto"/>
                  </w:divBdr>
                  <w:divsChild>
                    <w:div w:id="2871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14495">
          <w:marLeft w:val="0"/>
          <w:marRight w:val="0"/>
          <w:marTop w:val="0"/>
          <w:marBottom w:val="0"/>
          <w:divBdr>
            <w:top w:val="none" w:sz="0" w:space="0" w:color="auto"/>
            <w:left w:val="none" w:sz="0" w:space="0" w:color="auto"/>
            <w:bottom w:val="none" w:sz="0" w:space="0" w:color="auto"/>
            <w:right w:val="none" w:sz="0" w:space="0" w:color="auto"/>
          </w:divBdr>
        </w:div>
      </w:divsChild>
    </w:div>
    <w:div w:id="2010938577">
      <w:bodyDiv w:val="1"/>
      <w:marLeft w:val="0"/>
      <w:marRight w:val="0"/>
      <w:marTop w:val="0"/>
      <w:marBottom w:val="0"/>
      <w:divBdr>
        <w:top w:val="none" w:sz="0" w:space="0" w:color="auto"/>
        <w:left w:val="none" w:sz="0" w:space="0" w:color="auto"/>
        <w:bottom w:val="none" w:sz="0" w:space="0" w:color="auto"/>
        <w:right w:val="none" w:sz="0" w:space="0" w:color="auto"/>
      </w:divBdr>
      <w:divsChild>
        <w:div w:id="941575363">
          <w:marLeft w:val="0"/>
          <w:marRight w:val="0"/>
          <w:marTop w:val="0"/>
          <w:marBottom w:val="0"/>
          <w:divBdr>
            <w:top w:val="none" w:sz="0" w:space="0" w:color="auto"/>
            <w:left w:val="none" w:sz="0" w:space="0" w:color="auto"/>
            <w:bottom w:val="none" w:sz="0" w:space="0" w:color="auto"/>
            <w:right w:val="none" w:sz="0" w:space="0" w:color="auto"/>
          </w:divBdr>
          <w:divsChild>
            <w:div w:id="1615861583">
              <w:marLeft w:val="0"/>
              <w:marRight w:val="0"/>
              <w:marTop w:val="0"/>
              <w:marBottom w:val="0"/>
              <w:divBdr>
                <w:top w:val="none" w:sz="0" w:space="0" w:color="auto"/>
                <w:left w:val="none" w:sz="0" w:space="0" w:color="auto"/>
                <w:bottom w:val="none" w:sz="0" w:space="0" w:color="auto"/>
                <w:right w:val="none" w:sz="0" w:space="0" w:color="auto"/>
              </w:divBdr>
              <w:divsChild>
                <w:div w:id="1627348574">
                  <w:marLeft w:val="0"/>
                  <w:marRight w:val="0"/>
                  <w:marTop w:val="0"/>
                  <w:marBottom w:val="0"/>
                  <w:divBdr>
                    <w:top w:val="none" w:sz="0" w:space="0" w:color="auto"/>
                    <w:left w:val="none" w:sz="0" w:space="0" w:color="auto"/>
                    <w:bottom w:val="none" w:sz="0" w:space="0" w:color="auto"/>
                    <w:right w:val="none" w:sz="0" w:space="0" w:color="auto"/>
                  </w:divBdr>
                  <w:divsChild>
                    <w:div w:id="8519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132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59FEEF42A78429520649A63060B14" ma:contentTypeVersion="18" ma:contentTypeDescription="Create a new document." ma:contentTypeScope="" ma:versionID="b85a65da7ee7df4c1e6176359c6b555b">
  <xsd:schema xmlns:xsd="http://www.w3.org/2001/XMLSchema" xmlns:xs="http://www.w3.org/2001/XMLSchema" xmlns:p="http://schemas.microsoft.com/office/2006/metadata/properties" xmlns:ns2="2ba6f65b-45ad-408b-83e6-d603171ffd47" xmlns:ns3="aa371740-c99b-4a91-8553-2ee9ea91d2f9" targetNamespace="http://schemas.microsoft.com/office/2006/metadata/properties" ma:root="true" ma:fieldsID="20b7b60e4f32cd4b137710e132eb1b5b" ns2:_="" ns3:_="">
    <xsd:import namespace="2ba6f65b-45ad-408b-83e6-d603171ffd47"/>
    <xsd:import namespace="aa371740-c99b-4a91-8553-2ee9ea91d2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6f65b-45ad-408b-83e6-d603171ff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958d33-1e35-44f4-8060-d3a64c1821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71740-c99b-4a91-8553-2ee9ea91d2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518eb5-7507-4511-99de-331f486cbb3f}" ma:internalName="TaxCatchAll" ma:showField="CatchAllData" ma:web="aa371740-c99b-4a91-8553-2ee9ea91d2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6f65b-45ad-408b-83e6-d603171ffd47">
      <Terms xmlns="http://schemas.microsoft.com/office/infopath/2007/PartnerControls"/>
    </lcf76f155ced4ddcb4097134ff3c332f>
    <TaxCatchAll xmlns="aa371740-c99b-4a91-8553-2ee9ea91d2f9" xsi:nil="true"/>
  </documentManagement>
</p:properties>
</file>

<file path=customXml/itemProps1.xml><?xml version="1.0" encoding="utf-8"?>
<ds:datastoreItem xmlns:ds="http://schemas.openxmlformats.org/officeDocument/2006/customXml" ds:itemID="{D17E9669-B5D5-4026-A6FB-CC53DD1A7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6f65b-45ad-408b-83e6-d603171ffd47"/>
    <ds:schemaRef ds:uri="aa371740-c99b-4a91-8553-2ee9ea91d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5F674-6181-4407-AD38-EB0A7256E967}">
  <ds:schemaRefs>
    <ds:schemaRef ds:uri="http://schemas.microsoft.com/sharepoint/v3/contenttype/forms"/>
  </ds:schemaRefs>
</ds:datastoreItem>
</file>

<file path=customXml/itemProps3.xml><?xml version="1.0" encoding="utf-8"?>
<ds:datastoreItem xmlns:ds="http://schemas.openxmlformats.org/officeDocument/2006/customXml" ds:itemID="{27C0CFC2-CD19-40F0-9730-9E58F0EE56D0}">
  <ds:schemaRefs>
    <ds:schemaRef ds:uri="http://schemas.microsoft.com/office/2006/metadata/properties"/>
    <ds:schemaRef ds:uri="http://schemas.microsoft.com/office/infopath/2007/PartnerControls"/>
    <ds:schemaRef ds:uri="2ba6f65b-45ad-408b-83e6-d603171ffd47"/>
    <ds:schemaRef ds:uri="aa371740-c99b-4a91-8553-2ee9ea91d2f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684</Words>
  <Characters>3904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Burger</dc:creator>
  <cp:keywords/>
  <dc:description/>
  <cp:lastModifiedBy>Liz Cole</cp:lastModifiedBy>
  <cp:revision>11</cp:revision>
  <cp:lastPrinted>2023-03-21T16:59:00Z</cp:lastPrinted>
  <dcterms:created xsi:type="dcterms:W3CDTF">2024-05-07T16:12:00Z</dcterms:created>
  <dcterms:modified xsi:type="dcterms:W3CDTF">2024-05-08T05:38:00Z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1732000</vt:r8>
  </property>
  <property fmtid="{D5CDD505-2E9C-101B-9397-08002B2CF9AE}" pid="3" name="ContentTypeId">
    <vt:lpwstr>0x0101006B259FEEF42A78429520649A63060B14</vt:lpwstr>
  </property>
  <property fmtid="{D5CDD505-2E9C-101B-9397-08002B2CF9AE}" pid="4" name="MediaServiceImageTags">
    <vt:lpwstr/>
  </property>
</Properties>
</file>